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89493252"/>
        <w:docPartObj>
          <w:docPartGallery w:val="Cover Pages"/>
          <w:docPartUnique/>
        </w:docPartObj>
      </w:sdtPr>
      <w:sdtEndPr>
        <w:rPr>
          <w:rFonts w:eastAsiaTheme="minorHAnsi"/>
          <w:rtl w:val="0"/>
        </w:rPr>
      </w:sdtEndPr>
      <w:sdtContent>
        <w:tbl>
          <w:tblPr>
            <w:tblpPr w:leftFromText="187" w:rightFromText="187" w:horzAnchor="margin" w:tblpXSpec="center" w:tblpYSpec="bottom"/>
            <w:tblW w:w="5000" w:type="pct"/>
            <w:tblLook w:val="04A0" w:firstRow="1" w:lastRow="0" w:firstColumn="1" w:lastColumn="0" w:noHBand="0" w:noVBand="1"/>
          </w:tblPr>
          <w:tblGrid>
            <w:gridCol w:w="8720"/>
          </w:tblGrid>
          <w:tr w:rsidR="00821232" w:rsidTr="005B2405">
            <w:tc>
              <w:tcPr>
                <w:tcW w:w="0" w:type="auto"/>
              </w:tcPr>
              <w:p w:rsidR="00AF097F" w:rsidRDefault="00557890" w:rsidP="00AF097F">
                <w:pPr>
                  <w:pStyle w:val="NoSpacing"/>
                  <w:bidi/>
                  <w:spacing w:line="276" w:lineRule="auto"/>
                  <w:jc w:val="both"/>
                  <w:rPr>
                    <w:rFonts w:hint="cs"/>
                    <w:color w:val="000000" w:themeColor="text1"/>
                    <w:rtl/>
                  </w:rPr>
                </w:pPr>
                <w:sdt>
                  <w:sdtPr>
                    <w:rPr>
                      <w:rFonts w:cs="B Nazanin"/>
                      <w:color w:val="000000" w:themeColor="text1"/>
                      <w:sz w:val="24"/>
                      <w:szCs w:val="24"/>
                      <w:rtl/>
                    </w:rPr>
                    <w:alias w:val="Abstract"/>
                    <w:id w:val="15676143"/>
                    <w:showingPlcHdr/>
                    <w:dataBinding w:prefixMappings="xmlns:ns0='http://schemas.microsoft.com/office/2006/coverPageProps'" w:xpath="/ns0:CoverPageProperties[1]/ns0:Abstract[1]" w:storeItemID="{55AF091B-3C7A-41E3-B477-F2FDAA23CFDA}"/>
                    <w:text/>
                  </w:sdtPr>
                  <w:sdtEndPr/>
                  <w:sdtContent>
                    <w:r w:rsidR="00821232" w:rsidRPr="00C77690">
                      <w:rPr>
                        <w:rFonts w:cs="B Nazanin"/>
                        <w:color w:val="000000" w:themeColor="text1"/>
                        <w:sz w:val="24"/>
                        <w:szCs w:val="24"/>
                        <w:rtl/>
                      </w:rPr>
                      <w:t xml:space="preserve">     </w:t>
                    </w:r>
                  </w:sdtContent>
                </w:sdt>
              </w:p>
              <w:p w:rsidR="00AF097F" w:rsidRDefault="00AF097F" w:rsidP="00AF097F">
                <w:pPr>
                  <w:pStyle w:val="NoSpacing"/>
                  <w:bidi/>
                  <w:spacing w:line="276" w:lineRule="auto"/>
                  <w:jc w:val="both"/>
                  <w:rPr>
                    <w:rFonts w:hint="cs"/>
                    <w:color w:val="000000" w:themeColor="text1"/>
                    <w:rtl/>
                  </w:rPr>
                </w:pPr>
              </w:p>
              <w:tbl>
                <w:tblPr>
                  <w:tblpPr w:leftFromText="187" w:rightFromText="187" w:vertAnchor="page" w:horzAnchor="page" w:tblpYSpec="top"/>
                  <w:tblW w:w="0" w:type="auto"/>
                  <w:tblLook w:val="04A0" w:firstRow="1" w:lastRow="0" w:firstColumn="1" w:lastColumn="0" w:noHBand="0" w:noVBand="1"/>
                </w:tblPr>
                <w:tblGrid>
                  <w:gridCol w:w="993"/>
                  <w:gridCol w:w="4252"/>
                </w:tblGrid>
                <w:tr w:rsidR="00AF097F" w:rsidRPr="004D35DF" w:rsidTr="00AF097F">
                  <w:trPr>
                    <w:trHeight w:val="1440"/>
                  </w:trPr>
                  <w:tc>
                    <w:tcPr>
                      <w:tcW w:w="993" w:type="dxa"/>
                      <w:tcBorders>
                        <w:right w:val="single" w:sz="4" w:space="0" w:color="FFFFFF" w:themeColor="background1"/>
                      </w:tcBorders>
                      <w:shd w:val="clear" w:color="auto" w:fill="943634" w:themeFill="accent2" w:themeFillShade="BF"/>
                    </w:tcPr>
                    <w:p w:rsidR="00AF097F" w:rsidRPr="004D35DF" w:rsidRDefault="00AF097F" w:rsidP="00AF097F">
                      <w:pPr>
                        <w:rPr>
                          <w:rFonts w:cs="B Nazanin"/>
                          <w:color w:val="000000" w:themeColor="text1"/>
                          <w:sz w:val="24"/>
                          <w:szCs w:val="24"/>
                        </w:rPr>
                      </w:pPr>
                    </w:p>
                  </w:tc>
                  <w:sdt>
                    <w:sdtPr>
                      <w:rPr>
                        <w:rFonts w:ascii="IranNastaliq" w:eastAsiaTheme="majorEastAsia" w:hAnsi="IranNastaliq" w:cs="2  Sahar"/>
                        <w:b/>
                        <w:bCs/>
                        <w:color w:val="FFFFFF" w:themeColor="background1"/>
                        <w:sz w:val="28"/>
                        <w:szCs w:val="28"/>
                        <w:lang w:bidi="fa-IR"/>
                      </w:rPr>
                      <w:alias w:val="Year"/>
                      <w:id w:val="-107119224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4252" w:type="dxa"/>
                          <w:tcBorders>
                            <w:left w:val="single" w:sz="4" w:space="0" w:color="FFFFFF" w:themeColor="background1"/>
                          </w:tcBorders>
                          <w:shd w:val="clear" w:color="auto" w:fill="943634" w:themeFill="accent2" w:themeFillShade="BF"/>
                          <w:vAlign w:val="bottom"/>
                        </w:tcPr>
                        <w:p w:rsidR="00AF097F" w:rsidRPr="00481483" w:rsidRDefault="00AF097F" w:rsidP="00AF097F">
                          <w:pPr>
                            <w:pStyle w:val="NoSpacing"/>
                            <w:spacing w:line="360" w:lineRule="auto"/>
                            <w:rPr>
                              <w:rFonts w:ascii="IranNastaliq" w:eastAsiaTheme="majorEastAsia" w:hAnsi="IranNastaliq" w:cs="2  Sahar"/>
                              <w:b/>
                              <w:bCs/>
                              <w:color w:val="000000" w:themeColor="text1"/>
                              <w:sz w:val="28"/>
                              <w:szCs w:val="28"/>
                            </w:rPr>
                          </w:pPr>
                          <w:r>
                            <w:rPr>
                              <w:rFonts w:ascii="IranNastaliq" w:eastAsiaTheme="majorEastAsia" w:hAnsi="IranNastaliq" w:cs="2  Sahar"/>
                              <w:b/>
                              <w:bCs/>
                              <w:color w:val="FFFFFF" w:themeColor="background1"/>
                              <w:sz w:val="28"/>
                              <w:szCs w:val="28"/>
                              <w:rtl/>
                              <w:lang w:bidi="fa-IR"/>
                            </w:rPr>
                            <w:t>مصوب  شهريور   ماه سال  1393</w:t>
                          </w:r>
                        </w:p>
                      </w:tc>
                    </w:sdtContent>
                  </w:sdt>
                </w:tr>
                <w:tr w:rsidR="00AF097F" w:rsidRPr="004D35DF" w:rsidTr="00AF097F">
                  <w:trPr>
                    <w:trHeight w:val="2880"/>
                  </w:trPr>
                  <w:tc>
                    <w:tcPr>
                      <w:tcW w:w="993" w:type="dxa"/>
                      <w:tcBorders>
                        <w:right w:val="single" w:sz="4" w:space="0" w:color="000000" w:themeColor="text1"/>
                      </w:tcBorders>
                    </w:tcPr>
                    <w:p w:rsidR="00AF097F" w:rsidRDefault="00AF097F" w:rsidP="00AF097F">
                      <w:pPr>
                        <w:spacing w:line="480" w:lineRule="auto"/>
                        <w:rPr>
                          <w:rFonts w:cs="B Nazanin"/>
                          <w:color w:val="000000" w:themeColor="text1"/>
                          <w:sz w:val="24"/>
                          <w:szCs w:val="24"/>
                        </w:rPr>
                      </w:pPr>
                    </w:p>
                    <w:p w:rsidR="00AF097F" w:rsidRDefault="00AF097F" w:rsidP="00AF097F">
                      <w:pPr>
                        <w:spacing w:line="480" w:lineRule="auto"/>
                        <w:rPr>
                          <w:rFonts w:cs="B Nazanin"/>
                          <w:color w:val="000000" w:themeColor="text1"/>
                          <w:sz w:val="24"/>
                          <w:szCs w:val="24"/>
                        </w:rPr>
                      </w:pPr>
                    </w:p>
                    <w:p w:rsidR="00AF097F" w:rsidRDefault="00AF097F" w:rsidP="00AF097F">
                      <w:pPr>
                        <w:spacing w:line="480" w:lineRule="auto"/>
                        <w:rPr>
                          <w:rFonts w:cs="B Nazanin"/>
                          <w:color w:val="000000" w:themeColor="text1"/>
                          <w:sz w:val="24"/>
                          <w:szCs w:val="24"/>
                        </w:rPr>
                      </w:pPr>
                    </w:p>
                    <w:p w:rsidR="00AF097F" w:rsidRPr="004D35DF" w:rsidRDefault="00AF097F" w:rsidP="00AF097F">
                      <w:pPr>
                        <w:spacing w:line="480" w:lineRule="auto"/>
                        <w:rPr>
                          <w:rFonts w:cs="B Nazanin"/>
                          <w:color w:val="000000" w:themeColor="text1"/>
                          <w:sz w:val="24"/>
                          <w:szCs w:val="24"/>
                        </w:rPr>
                      </w:pPr>
                    </w:p>
                  </w:tc>
                  <w:tc>
                    <w:tcPr>
                      <w:tcW w:w="4252" w:type="dxa"/>
                      <w:tcBorders>
                        <w:left w:val="single" w:sz="4" w:space="0" w:color="000000" w:themeColor="text1"/>
                      </w:tcBorders>
                      <w:vAlign w:val="center"/>
                    </w:tcPr>
                    <w:sdt>
                      <w:sdtPr>
                        <w:rPr>
                          <w:rFonts w:ascii="IranNastaliq" w:hAnsi="IranNastaliq" w:cs="B Zar"/>
                          <w:b/>
                          <w:bCs/>
                          <w:color w:val="000000" w:themeColor="text1"/>
                          <w:sz w:val="24"/>
                          <w:szCs w:val="24"/>
                          <w:lang w:bidi="fa-IR"/>
                        </w:rPr>
                        <w:alias w:val="Company"/>
                        <w:id w:val="1174917206"/>
                        <w:dataBinding w:prefixMappings="xmlns:ns0='http://schemas.openxmlformats.org/officeDocument/2006/extended-properties'" w:xpath="/ns0:Properties[1]/ns0:Company[1]" w:storeItemID="{6668398D-A668-4E3E-A5EB-62B293D839F1}"/>
                        <w:text/>
                      </w:sdtPr>
                      <w:sdtContent>
                        <w:p w:rsidR="00AF097F" w:rsidRPr="00481483" w:rsidRDefault="00AF097F" w:rsidP="00AF097F">
                          <w:pPr>
                            <w:pStyle w:val="NoSpacing"/>
                            <w:spacing w:line="480" w:lineRule="auto"/>
                            <w:rPr>
                              <w:rFonts w:ascii="IranNastaliq" w:hAnsi="IranNastaliq" w:cs="IranNastaliq"/>
                              <w:color w:val="000000" w:themeColor="text1"/>
                              <w:sz w:val="28"/>
                              <w:szCs w:val="28"/>
                            </w:rPr>
                          </w:pPr>
                          <w:r>
                            <w:rPr>
                              <w:rFonts w:ascii="IranNastaliq" w:hAnsi="IranNastaliq" w:cs="B Zar" w:hint="cs"/>
                              <w:b/>
                              <w:bCs/>
                              <w:sz w:val="24"/>
                              <w:szCs w:val="24"/>
                              <w:rtl/>
                              <w:lang w:bidi="fa-IR"/>
                            </w:rPr>
                            <w:t xml:space="preserve"> دانشگاه شهید مدنی آذربايجان </w:t>
                          </w:r>
                        </w:p>
                      </w:sdtContent>
                    </w:sdt>
                    <w:sdt>
                      <w:sdtPr>
                        <w:rPr>
                          <w:rFonts w:ascii="IranNastaliq" w:hAnsi="IranNastaliq" w:cs="B Zar"/>
                          <w:b/>
                          <w:bCs/>
                          <w:color w:val="000000" w:themeColor="text1"/>
                          <w:lang w:bidi="fa-IR"/>
                        </w:rPr>
                        <w:alias w:val="Author"/>
                        <w:id w:val="-798603395"/>
                        <w:dataBinding w:prefixMappings="xmlns:ns0='http://schemas.openxmlformats.org/package/2006/metadata/core-properties' xmlns:ns1='http://purl.org/dc/elements/1.1/'" w:xpath="/ns0:coreProperties[1]/ns1:creator[1]" w:storeItemID="{6C3C8BC8-F283-45AE-878A-BAB7291924A1}"/>
                        <w:text/>
                      </w:sdtPr>
                      <w:sdtContent>
                        <w:p w:rsidR="00AF097F" w:rsidRPr="00481483" w:rsidRDefault="00AF097F" w:rsidP="00AF097F">
                          <w:pPr>
                            <w:pStyle w:val="NoSpacing"/>
                            <w:spacing w:line="480" w:lineRule="auto"/>
                            <w:rPr>
                              <w:rFonts w:ascii="IranNastaliq" w:hAnsi="IranNastaliq" w:cs="IranNastaliq"/>
                              <w:b/>
                              <w:bCs/>
                              <w:color w:val="000000" w:themeColor="text1"/>
                              <w:sz w:val="28"/>
                              <w:szCs w:val="28"/>
                            </w:rPr>
                          </w:pPr>
                          <w:r>
                            <w:rPr>
                              <w:rFonts w:ascii="IranNastaliq" w:hAnsi="IranNastaliq" w:cs="B Zar" w:hint="cs"/>
                              <w:b/>
                              <w:bCs/>
                              <w:rtl/>
                              <w:lang w:bidi="fa-IR"/>
                            </w:rPr>
                            <w:t xml:space="preserve"> معاونت پژوهشي و فناوري </w:t>
                          </w:r>
                        </w:p>
                      </w:sdtContent>
                    </w:sdt>
                    <w:p w:rsidR="00AF097F" w:rsidRPr="00481483" w:rsidRDefault="00AF097F" w:rsidP="00AF097F">
                      <w:pPr>
                        <w:pStyle w:val="NoSpacing"/>
                        <w:spacing w:line="480" w:lineRule="auto"/>
                        <w:rPr>
                          <w:rFonts w:ascii="IranNastaliq" w:hAnsi="IranNastaliq" w:cs="B Nazanin"/>
                          <w:b/>
                          <w:bCs/>
                          <w:color w:val="FF0000"/>
                          <w:sz w:val="24"/>
                          <w:szCs w:val="24"/>
                        </w:rPr>
                      </w:pPr>
                      <w:r w:rsidRPr="00481483">
                        <w:rPr>
                          <w:rFonts w:ascii="IranNastaliq" w:hAnsi="IranNastaliq" w:cs="B Nazanin"/>
                          <w:b/>
                          <w:bCs/>
                          <w:color w:val="FF0000"/>
                          <w:sz w:val="24"/>
                          <w:szCs w:val="24"/>
                          <w:rtl/>
                        </w:rPr>
                        <w:t>ويرايش 11/93</w:t>
                      </w:r>
                    </w:p>
                  </w:tc>
                </w:tr>
              </w:tbl>
              <w:p w:rsidR="00AF097F" w:rsidRPr="004D35DF" w:rsidRDefault="00AF097F" w:rsidP="00AF097F">
                <w:pPr>
                  <w:rPr>
                    <w:rFonts w:cs="B Nazanin"/>
                    <w:color w:val="000000" w:themeColor="text1"/>
                    <w:sz w:val="24"/>
                    <w:szCs w:val="24"/>
                  </w:rPr>
                </w:pPr>
              </w:p>
              <w:p w:rsidR="00AF097F" w:rsidRPr="004D35DF" w:rsidRDefault="00AF097F" w:rsidP="00AF097F">
                <w:pPr>
                  <w:rPr>
                    <w:rFonts w:cs="B Nazanin"/>
                    <w:color w:val="000000" w:themeColor="text1"/>
                    <w:sz w:val="24"/>
                    <w:szCs w:val="24"/>
                  </w:rPr>
                </w:pPr>
              </w:p>
              <w:p w:rsidR="00AF097F" w:rsidRPr="004D35DF" w:rsidRDefault="00AF097F" w:rsidP="00AF097F">
                <w:pPr>
                  <w:rPr>
                    <w:rFonts w:cs="B Nazanin"/>
                    <w:color w:val="000000" w:themeColor="text1"/>
                    <w:sz w:val="24"/>
                    <w:szCs w:val="24"/>
                  </w:rPr>
                </w:pPr>
              </w:p>
              <w:tbl>
                <w:tblPr>
                  <w:tblpPr w:leftFromText="187" w:rightFromText="187" w:vertAnchor="page" w:horzAnchor="page" w:tblpX="1483" w:tblpY="9443"/>
                  <w:tblW w:w="5000" w:type="pct"/>
                  <w:tblLook w:val="04A0" w:firstRow="1" w:lastRow="0" w:firstColumn="1" w:lastColumn="0" w:noHBand="0" w:noVBand="1"/>
                </w:tblPr>
                <w:tblGrid>
                  <w:gridCol w:w="8504"/>
                </w:tblGrid>
                <w:tr w:rsidR="00AF097F" w:rsidTr="00BF382C">
                  <w:tc>
                    <w:tcPr>
                      <w:tcW w:w="0" w:type="auto"/>
                    </w:tcPr>
                    <w:p w:rsidR="00AF097F" w:rsidRDefault="00AF097F" w:rsidP="00AF097F"/>
                  </w:tc>
                </w:tr>
              </w:tbl>
              <w:tbl>
                <w:tblPr>
                  <w:tblpPr w:leftFromText="187" w:rightFromText="187" w:vertAnchor="page" w:horzAnchor="margin" w:tblpY="6359"/>
                  <w:tblOverlap w:val="never"/>
                  <w:tblW w:w="4890" w:type="pct"/>
                  <w:tblLook w:val="04A0" w:firstRow="1" w:lastRow="0" w:firstColumn="1" w:lastColumn="0" w:noHBand="0" w:noVBand="1"/>
                </w:tblPr>
                <w:tblGrid>
                  <w:gridCol w:w="8317"/>
                </w:tblGrid>
                <w:tr w:rsidR="00AF097F" w:rsidRPr="00CA4AE4" w:rsidTr="00BF382C">
                  <w:tc>
                    <w:tcPr>
                      <w:tcW w:w="0" w:type="auto"/>
                    </w:tcPr>
                    <w:p w:rsidR="00AF097F" w:rsidRPr="00481483" w:rsidRDefault="00AF097F" w:rsidP="00AF097F">
                      <w:pPr>
                        <w:pStyle w:val="NoSpacing"/>
                        <w:bidi/>
                        <w:spacing w:line="360" w:lineRule="auto"/>
                        <w:jc w:val="right"/>
                        <w:rPr>
                          <w:rFonts w:ascii="IranNastaliq" w:hAnsi="IranNastaliq" w:cs="2  Jadid"/>
                          <w:b/>
                          <w:bCs/>
                          <w:caps/>
                          <w:color w:val="76923C" w:themeColor="accent3" w:themeShade="BF"/>
                          <w:sz w:val="72"/>
                          <w:szCs w:val="72"/>
                          <w:rtl/>
                          <w:lang w:bidi="fa-IR"/>
                        </w:rPr>
                      </w:pPr>
                      <w:r w:rsidRPr="00481483">
                        <w:rPr>
                          <w:rFonts w:ascii="IranNastaliq" w:hAnsi="IranNastaliq" w:cs="2  Jadid" w:hint="cs"/>
                          <w:b/>
                          <w:bCs/>
                          <w:caps/>
                          <w:color w:val="76923C" w:themeColor="accent3" w:themeShade="BF"/>
                          <w:sz w:val="52"/>
                          <w:szCs w:val="52"/>
                          <w:rtl/>
                        </w:rPr>
                        <w:t xml:space="preserve">فصل </w:t>
                      </w:r>
                      <w:r>
                        <w:rPr>
                          <w:rFonts w:ascii="IranNastaliq" w:hAnsi="IranNastaliq" w:cs="2  Jadid" w:hint="cs"/>
                          <w:b/>
                          <w:bCs/>
                          <w:caps/>
                          <w:color w:val="76923C" w:themeColor="accent3" w:themeShade="BF"/>
                          <w:sz w:val="52"/>
                          <w:szCs w:val="52"/>
                          <w:rtl/>
                          <w:lang w:bidi="fa-IR"/>
                        </w:rPr>
                        <w:t>دو</w:t>
                      </w:r>
                      <w:bookmarkStart w:id="0" w:name="_GoBack"/>
                      <w:bookmarkEnd w:id="0"/>
                      <w:r w:rsidRPr="00481483">
                        <w:rPr>
                          <w:rFonts w:ascii="IranNastaliq" w:hAnsi="IranNastaliq" w:cs="2  Jadid" w:hint="cs"/>
                          <w:b/>
                          <w:bCs/>
                          <w:caps/>
                          <w:color w:val="76923C" w:themeColor="accent3" w:themeShade="BF"/>
                          <w:sz w:val="52"/>
                          <w:szCs w:val="52"/>
                          <w:rtl/>
                          <w:lang w:bidi="fa-IR"/>
                        </w:rPr>
                        <w:t>م</w:t>
                      </w:r>
                    </w:p>
                    <w:p w:rsidR="00AF097F" w:rsidRPr="00CA4AE4" w:rsidRDefault="00AF097F" w:rsidP="00AF097F">
                      <w:pPr>
                        <w:pStyle w:val="NoSpacing"/>
                        <w:spacing w:line="360" w:lineRule="auto"/>
                        <w:jc w:val="both"/>
                        <w:rPr>
                          <w:rFonts w:ascii="IranNastaliq" w:hAnsi="IranNastaliq" w:cs="IranNastaliq"/>
                          <w:b/>
                          <w:bCs/>
                          <w:caps/>
                          <w:sz w:val="72"/>
                          <w:szCs w:val="72"/>
                        </w:rPr>
                      </w:pPr>
                      <w:sdt>
                        <w:sdtPr>
                          <w:rPr>
                            <w:rFonts w:ascii="Calibri" w:hAnsi="Calibri" w:cs="2  Titr"/>
                            <w:b/>
                            <w:bCs/>
                            <w:caps/>
                            <w:sz w:val="32"/>
                            <w:szCs w:val="32"/>
                          </w:rPr>
                          <w:alias w:val="Title"/>
                          <w:id w:val="3403886"/>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cs="2  Titr" w:hint="cs"/>
                              <w:b/>
                              <w:bCs/>
                              <w:caps/>
                              <w:sz w:val="32"/>
                              <w:szCs w:val="32"/>
                              <w:rtl/>
                              <w:lang w:bidi="fa-IR"/>
                            </w:rPr>
                            <w:t xml:space="preserve">    آئين نامه نحوه تخصيص  اعتبار پژوهشي</w:t>
                          </w:r>
                        </w:sdtContent>
                      </w:sdt>
                    </w:p>
                  </w:tc>
                </w:tr>
                <w:tr w:rsidR="00AF097F" w:rsidRPr="00CA4AE4" w:rsidTr="00BF382C">
                  <w:tc>
                    <w:tcPr>
                      <w:tcW w:w="0" w:type="auto"/>
                    </w:tcPr>
                    <w:p w:rsidR="00AF097F" w:rsidRPr="00CA4AE4" w:rsidRDefault="00AF097F" w:rsidP="00AF097F">
                      <w:pPr>
                        <w:pStyle w:val="NoSpacing"/>
                        <w:bidi/>
                        <w:jc w:val="both"/>
                        <w:rPr>
                          <w:color w:val="7F7F7F" w:themeColor="background1" w:themeShade="7F"/>
                        </w:rPr>
                      </w:pPr>
                      <w:sdt>
                        <w:sdtPr>
                          <w:rPr>
                            <w:rFonts w:cs="B Nazanin"/>
                            <w:color w:val="7F7F7F" w:themeColor="background1" w:themeShade="7F"/>
                            <w:rtl/>
                          </w:rPr>
                          <w:alias w:val="Abstract"/>
                          <w:id w:val="-849026903"/>
                          <w:showingPlcHdr/>
                          <w:dataBinding w:prefixMappings="xmlns:ns0='http://schemas.microsoft.com/office/2006/coverPageProps'" w:xpath="/ns0:CoverPageProperties[1]/ns0:Abstract[1]" w:storeItemID="{55AF091B-3C7A-41E3-B477-F2FDAA23CFDA}"/>
                          <w:text/>
                        </w:sdtPr>
                        <w:sdtContent>
                          <w:r>
                            <w:rPr>
                              <w:rFonts w:cs="B Nazanin"/>
                              <w:color w:val="7F7F7F" w:themeColor="background1" w:themeShade="7F"/>
                              <w:rtl/>
                            </w:rPr>
                            <w:t xml:space="preserve">     </w:t>
                          </w:r>
                        </w:sdtContent>
                      </w:sdt>
                    </w:p>
                  </w:tc>
                </w:tr>
              </w:tbl>
              <w:tbl>
                <w:tblPr>
                  <w:tblpPr w:leftFromText="187" w:rightFromText="187" w:vertAnchor="page" w:horzAnchor="margin" w:tblpY="10828"/>
                  <w:tblW w:w="5000" w:type="pct"/>
                  <w:tblLook w:val="04A0" w:firstRow="1" w:lastRow="0" w:firstColumn="1" w:lastColumn="0" w:noHBand="0" w:noVBand="1"/>
                </w:tblPr>
                <w:tblGrid>
                  <w:gridCol w:w="8504"/>
                </w:tblGrid>
                <w:tr w:rsidR="00AF097F" w:rsidRPr="004D35DF" w:rsidTr="00BF382C">
                  <w:tc>
                    <w:tcPr>
                      <w:tcW w:w="0" w:type="auto"/>
                    </w:tcPr>
                    <w:p w:rsidR="00AF097F" w:rsidRPr="004D35DF" w:rsidRDefault="00AF097F" w:rsidP="00AF097F">
                      <w:pPr>
                        <w:pStyle w:val="NoSpacing"/>
                        <w:jc w:val="both"/>
                        <w:rPr>
                          <w:rFonts w:ascii="IranNastaliq" w:hAnsi="IranNastaliq" w:cs="B Nazanin"/>
                          <w:b/>
                          <w:bCs/>
                          <w:caps/>
                          <w:color w:val="000000" w:themeColor="text1"/>
                          <w:sz w:val="24"/>
                          <w:szCs w:val="24"/>
                        </w:rPr>
                      </w:pPr>
                      <w:r w:rsidRPr="004D35DF">
                        <w:rPr>
                          <w:rFonts w:ascii="IranNastaliq" w:hAnsi="IranNastaliq" w:cs="B Nazanin"/>
                          <w:b/>
                          <w:bCs/>
                          <w:caps/>
                          <w:color w:val="000000" w:themeColor="text1"/>
                          <w:sz w:val="40"/>
                          <w:szCs w:val="40"/>
                        </w:rPr>
                        <w:t>[</w:t>
                      </w:r>
                      <w:sdt>
                        <w:sdtPr>
                          <w:rPr>
                            <w:rFonts w:ascii="IranNastaliq" w:hAnsi="IranNastaliq" w:cs="B Nazanin"/>
                            <w:b/>
                            <w:bCs/>
                            <w:caps/>
                            <w:color w:val="000000" w:themeColor="text1"/>
                            <w:sz w:val="24"/>
                            <w:szCs w:val="24"/>
                          </w:rPr>
                          <w:alias w:val="Title"/>
                          <w:id w:val="623198729"/>
                          <w:dataBinding w:prefixMappings="xmlns:ns0='http://schemas.openxmlformats.org/package/2006/metadata/core-properties' xmlns:ns1='http://purl.org/dc/elements/1.1/'" w:xpath="/ns0:coreProperties[1]/ns1:title[1]" w:storeItemID="{6C3C8BC8-F283-45AE-878A-BAB7291924A1}"/>
                          <w:text/>
                        </w:sdtPr>
                        <w:sdtContent>
                          <w:r>
                            <w:rPr>
                              <w:rFonts w:ascii="IranNastaliq" w:hAnsi="IranNastaliq" w:cs="B Nazanin" w:hint="cs"/>
                              <w:b/>
                              <w:bCs/>
                              <w:caps/>
                              <w:sz w:val="24"/>
                              <w:szCs w:val="24"/>
                              <w:rtl/>
                              <w:lang w:bidi="fa-IR"/>
                            </w:rPr>
                            <w:t xml:space="preserve">    آئين نامه نحوه تخصيص  اعتبار پژوهشي</w:t>
                          </w:r>
                        </w:sdtContent>
                      </w:sdt>
                      <w:r w:rsidRPr="004D35DF">
                        <w:rPr>
                          <w:rFonts w:ascii="IranNastaliq" w:hAnsi="IranNastaliq" w:cs="B Nazanin"/>
                          <w:b/>
                          <w:bCs/>
                          <w:caps/>
                          <w:color w:val="000000" w:themeColor="text1"/>
                          <w:sz w:val="40"/>
                          <w:szCs w:val="40"/>
                        </w:rPr>
                        <w:t>]</w:t>
                      </w:r>
                    </w:p>
                  </w:tc>
                </w:tr>
                <w:tr w:rsidR="00AF097F" w:rsidRPr="004D35DF" w:rsidTr="00BF382C">
                  <w:tc>
                    <w:tcPr>
                      <w:tcW w:w="0" w:type="auto"/>
                    </w:tcPr>
                    <w:p w:rsidR="00AF097F" w:rsidRDefault="00AF097F" w:rsidP="00AF097F">
                      <w:pPr>
                        <w:pStyle w:val="NoSpacing"/>
                        <w:bidi/>
                        <w:spacing w:line="276" w:lineRule="auto"/>
                        <w:jc w:val="both"/>
                        <w:rPr>
                          <w:rFonts w:hint="cs"/>
                          <w:color w:val="000000" w:themeColor="text1"/>
                          <w:rtl/>
                        </w:rPr>
                      </w:pPr>
                      <w:r w:rsidRPr="00C77690">
                        <w:rPr>
                          <w:rFonts w:cs="B Nazanin" w:hint="cs"/>
                          <w:color w:val="000000" w:themeColor="text1"/>
                          <w:sz w:val="24"/>
                          <w:szCs w:val="24"/>
                          <w:rtl/>
                        </w:rPr>
                        <w:t>‌</w:t>
                      </w:r>
                      <w:r w:rsidRPr="00C77690">
                        <w:rPr>
                          <w:rFonts w:cs="B Nazanin" w:hint="cs"/>
                          <w:color w:val="000000" w:themeColor="text1"/>
                          <w:sz w:val="24"/>
                          <w:szCs w:val="24"/>
                          <w:rtl/>
                          <w:lang w:bidi="fa-IR"/>
                        </w:rPr>
                        <w:t>اين آيين‌</w:t>
                      </w:r>
                      <w:r w:rsidRPr="00C77690">
                        <w:rPr>
                          <w:rFonts w:cs="B Nazanin" w:hint="cs"/>
                          <w:color w:val="000000" w:themeColor="text1"/>
                          <w:sz w:val="24"/>
                          <w:szCs w:val="24"/>
                          <w:rtl/>
                        </w:rPr>
                        <w:t>نامه با توجه به آئین‌نامه نحوه تخصیص اعتبار پژوهشی اعضای محترم هیات علمی دانشگاه شهید مدنی آذربایجان مصوب تير ماه سال 1391 و نیز بر اساس مصوبات پنجمین صورتجلسه شورای پژوهشی و فناوری در سال 93 و نیز با توجه به «آئین‌نامه پژوهانه اعضای هیات علمی دانشگاه‌ها و موسسات آموزش عالی» شماره 110451/3 مورخ 27/6/90 وزارت محترم علوم، تحقیقات و فناوری در شهريور ماه 1393 مورد بازنگری و تصویب قرار گرفته است. با ابلاغ این آئین‌نامه تمامی آئین‌نامه‌های داخلی مصوب دانشگاه بی‌اثر می‌گردند.</w:t>
                      </w:r>
                    </w:p>
                    <w:p w:rsidR="00AF097F" w:rsidRPr="004D35DF" w:rsidRDefault="00AF097F" w:rsidP="00AF097F">
                      <w:pPr>
                        <w:bidi/>
                        <w:spacing w:after="0" w:line="240" w:lineRule="auto"/>
                        <w:jc w:val="both"/>
                        <w:rPr>
                          <w:rFonts w:cs="B Nazanin"/>
                          <w:color w:val="000000" w:themeColor="text1"/>
                          <w:sz w:val="24"/>
                          <w:szCs w:val="24"/>
                        </w:rPr>
                      </w:pPr>
                    </w:p>
                  </w:tc>
                </w:tr>
              </w:tbl>
              <w:p w:rsidR="00AF097F" w:rsidRPr="00C77690" w:rsidRDefault="00AF097F" w:rsidP="00AF097F">
                <w:pPr>
                  <w:pStyle w:val="NoSpacing"/>
                  <w:bidi/>
                  <w:spacing w:line="276" w:lineRule="auto"/>
                  <w:jc w:val="both"/>
                  <w:rPr>
                    <w:color w:val="000000" w:themeColor="text1"/>
                  </w:rPr>
                </w:pPr>
              </w:p>
            </w:tc>
          </w:tr>
        </w:tbl>
        <w:p w:rsidR="00821232" w:rsidRDefault="00557890" w:rsidP="00C60763"/>
      </w:sdtContent>
    </w:sdt>
    <w:p w:rsidR="004D2B9C" w:rsidRDefault="004D2B9C" w:rsidP="004D2B9C">
      <w:pPr>
        <w:bidi/>
        <w:spacing w:after="0"/>
        <w:jc w:val="center"/>
        <w:rPr>
          <w:rFonts w:cs="B Sina" w:hint="cs"/>
          <w:b/>
          <w:bCs/>
          <w:color w:val="C00000"/>
          <w:sz w:val="24"/>
          <w:szCs w:val="24"/>
          <w:rtl/>
          <w:lang w:bidi="fa-IR"/>
        </w:rPr>
      </w:pPr>
    </w:p>
    <w:p w:rsidR="00AF097F" w:rsidRDefault="00AF097F" w:rsidP="00AF097F">
      <w:pPr>
        <w:bidi/>
        <w:spacing w:after="0"/>
        <w:jc w:val="center"/>
        <w:rPr>
          <w:rFonts w:cs="B Sina" w:hint="cs"/>
          <w:b/>
          <w:bCs/>
          <w:color w:val="C00000"/>
          <w:sz w:val="24"/>
          <w:szCs w:val="24"/>
          <w:rtl/>
          <w:lang w:bidi="fa-IR"/>
        </w:rPr>
      </w:pPr>
    </w:p>
    <w:p w:rsidR="00AF097F" w:rsidRDefault="00AF097F" w:rsidP="00AF097F">
      <w:pPr>
        <w:bidi/>
        <w:spacing w:after="0"/>
        <w:jc w:val="center"/>
        <w:rPr>
          <w:rFonts w:cs="B Sina" w:hint="cs"/>
          <w:b/>
          <w:bCs/>
          <w:color w:val="C00000"/>
          <w:sz w:val="24"/>
          <w:szCs w:val="24"/>
          <w:rtl/>
          <w:lang w:bidi="fa-IR"/>
        </w:rPr>
      </w:pPr>
    </w:p>
    <w:p w:rsidR="00C60763" w:rsidRDefault="00C60763" w:rsidP="00C60763">
      <w:pPr>
        <w:bidi/>
        <w:spacing w:after="0"/>
        <w:jc w:val="center"/>
        <w:rPr>
          <w:rFonts w:cs="B Sina"/>
          <w:b/>
          <w:bCs/>
          <w:color w:val="C00000"/>
          <w:sz w:val="24"/>
          <w:szCs w:val="24"/>
          <w:rtl/>
          <w:lang w:bidi="fa-IR"/>
        </w:rPr>
      </w:pPr>
    </w:p>
    <w:p w:rsidR="00821232" w:rsidRPr="00F07536" w:rsidRDefault="00821232" w:rsidP="00C60763">
      <w:pPr>
        <w:bidi/>
        <w:spacing w:after="0"/>
        <w:jc w:val="center"/>
        <w:rPr>
          <w:rFonts w:cs="B Zar"/>
          <w:b/>
          <w:bCs/>
          <w:color w:val="C00000"/>
          <w:sz w:val="24"/>
          <w:szCs w:val="24"/>
          <w:rtl/>
          <w:lang w:bidi="fa-IR"/>
        </w:rPr>
      </w:pPr>
      <w:r w:rsidRPr="00F07536">
        <w:rPr>
          <w:rFonts w:cs="B Zar" w:hint="cs"/>
          <w:b/>
          <w:bCs/>
          <w:color w:val="C00000"/>
          <w:sz w:val="24"/>
          <w:szCs w:val="24"/>
          <w:rtl/>
          <w:lang w:bidi="fa-IR"/>
        </w:rPr>
        <w:t xml:space="preserve">آيين نامه اعتبار پژوهشي </w:t>
      </w:r>
      <w:r w:rsidRPr="00F07536">
        <w:rPr>
          <w:rFonts w:cs="B Zar"/>
          <w:b/>
          <w:bCs/>
          <w:color w:val="C00000"/>
          <w:sz w:val="24"/>
          <w:szCs w:val="24"/>
          <w:lang w:bidi="fa-IR"/>
        </w:rPr>
        <w:t>(</w:t>
      </w:r>
      <w:r w:rsidRPr="00F07536">
        <w:rPr>
          <w:rFonts w:asciiTheme="majorBidi" w:hAnsiTheme="majorBidi" w:cstheme="majorBidi"/>
          <w:b/>
          <w:bCs/>
          <w:color w:val="C00000"/>
          <w:sz w:val="24"/>
          <w:szCs w:val="24"/>
          <w:lang w:bidi="fa-IR"/>
        </w:rPr>
        <w:t>Grant</w:t>
      </w:r>
      <w:r w:rsidRPr="00F07536">
        <w:rPr>
          <w:rFonts w:cs="B Zar"/>
          <w:b/>
          <w:bCs/>
          <w:color w:val="C00000"/>
          <w:sz w:val="24"/>
          <w:szCs w:val="24"/>
          <w:lang w:bidi="fa-IR"/>
        </w:rPr>
        <w:t>)</w:t>
      </w:r>
      <w:r w:rsidRPr="00F07536">
        <w:rPr>
          <w:rFonts w:cs="B Zar" w:hint="cs"/>
          <w:b/>
          <w:bCs/>
          <w:color w:val="C00000"/>
          <w:sz w:val="24"/>
          <w:szCs w:val="24"/>
          <w:rtl/>
          <w:lang w:bidi="fa-IR"/>
        </w:rPr>
        <w:t xml:space="preserve"> </w:t>
      </w:r>
    </w:p>
    <w:p w:rsidR="00821232" w:rsidRPr="00F07536" w:rsidRDefault="00821232" w:rsidP="00C60763">
      <w:pPr>
        <w:bidi/>
        <w:spacing w:after="0"/>
        <w:jc w:val="center"/>
        <w:rPr>
          <w:rFonts w:cs="B Zar"/>
          <w:b/>
          <w:bCs/>
          <w:color w:val="C00000"/>
          <w:sz w:val="24"/>
          <w:szCs w:val="24"/>
          <w:rtl/>
          <w:lang w:bidi="fa-IR"/>
        </w:rPr>
      </w:pPr>
      <w:r w:rsidRPr="00F07536">
        <w:rPr>
          <w:rFonts w:cs="B Zar" w:hint="cs"/>
          <w:b/>
          <w:bCs/>
          <w:color w:val="C00000"/>
          <w:sz w:val="24"/>
          <w:szCs w:val="24"/>
          <w:rtl/>
          <w:lang w:bidi="fa-IR"/>
        </w:rPr>
        <w:t>اعضاي هيأت علمي دانشگاه شهید مدنی آذربايجان</w:t>
      </w:r>
    </w:p>
    <w:p w:rsidR="00821232" w:rsidRPr="00C77690" w:rsidRDefault="00821232" w:rsidP="00C60763">
      <w:pPr>
        <w:bidi/>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 xml:space="preserve">مقدمه </w:t>
      </w:r>
    </w:p>
    <w:p w:rsidR="00821232" w:rsidRPr="00C77690" w:rsidRDefault="00821232" w:rsidP="00C60763">
      <w:pPr>
        <w:bidi/>
        <w:jc w:val="both"/>
        <w:rPr>
          <w:rFonts w:cs="B Nazanin"/>
          <w:color w:val="000000" w:themeColor="text1"/>
          <w:sz w:val="24"/>
          <w:szCs w:val="24"/>
          <w:rtl/>
          <w:lang w:bidi="fa-IR"/>
        </w:rPr>
      </w:pPr>
      <w:r w:rsidRPr="00C77690">
        <w:rPr>
          <w:rFonts w:cs="B Nazanin" w:hint="cs"/>
          <w:color w:val="000000" w:themeColor="text1"/>
          <w:sz w:val="24"/>
          <w:szCs w:val="24"/>
          <w:rtl/>
          <w:lang w:bidi="fa-IR"/>
        </w:rPr>
        <w:t>امروزه دانشگاه‌ها بايستي با اتکا به راهبردهاي کلان و با تکيه بر نوآوري و خلاقيت به سمت توليد و توسعه علم و دستيابي به فناوري براي ارتقاء جايگاه علمي کشور در جهان و کسب ثروت به منظور بهبود وضع زندگي مردم و رفاه عمومي حرکت نمايند. بر اين اساس حوزه معاونت پژوهشي دانشگاه شهید مدنی آذربايجان، عزم خود را جزم نموده است تا با حرکتي هدفمند، تلاشي عظيم و با ايجاد فرآيندهاي علمي در جهت تبديل پژوهش به فناوري و فناوري به ثروت ملي، با حمايت وزارت علوم، تحقيقات و فناوري و مسئولين محترم استان،  نقش اساسي در توسعه منابع انساني و سرمايه اجتماعي در توليد ملي و دستيابي به جايگاه علمي و فناوري در سطح منطقه  ايفا کند. در اين راستا، به منظور ساماندهي و همچنين به منظور ترغيب و تشويق اعضاي محترم هيأت علمي دانشگاه به انجام فعاليتهاي پژوهشي بنيادي و کاربردي در جهت تحقق اهداف و برنامه هاي دانشگاهها، آئين نامه اعتبار پژوهشي (</w:t>
      </w:r>
      <w:r w:rsidRPr="00C77690">
        <w:rPr>
          <w:rFonts w:cs="B Nazanin"/>
          <w:color w:val="000000" w:themeColor="text1"/>
          <w:sz w:val="24"/>
          <w:szCs w:val="24"/>
          <w:lang w:bidi="fa-IR"/>
        </w:rPr>
        <w:t>Grant</w:t>
      </w:r>
      <w:r w:rsidRPr="00C77690">
        <w:rPr>
          <w:rFonts w:cs="B Nazanin" w:hint="cs"/>
          <w:color w:val="000000" w:themeColor="text1"/>
          <w:sz w:val="24"/>
          <w:szCs w:val="24"/>
          <w:rtl/>
          <w:lang w:bidi="fa-IR"/>
        </w:rPr>
        <w:t xml:space="preserve">) اعضاي هيأت علمي در سال 1391پس از بحث و بررسي و بازنگری در جلسات متعدد شوراي پژوهشي دانشگاه، تدوين و به شرح زير تصويب و ابلاغ مي‌گردد. </w:t>
      </w:r>
    </w:p>
    <w:p w:rsidR="00821232" w:rsidRPr="00C77690" w:rsidRDefault="00821232" w:rsidP="00C60763">
      <w:pPr>
        <w:bidi/>
        <w:rPr>
          <w:rFonts w:cs="B Nazanin"/>
          <w:b/>
          <w:bCs/>
          <w:color w:val="000000" w:themeColor="text1"/>
          <w:sz w:val="24"/>
          <w:szCs w:val="24"/>
          <w:rtl/>
          <w:lang w:bidi="fa-IR"/>
        </w:rPr>
      </w:pPr>
      <w:r w:rsidRPr="00C77690">
        <w:rPr>
          <w:rFonts w:cs="B Nazanin" w:hint="cs"/>
          <w:b/>
          <w:bCs/>
          <w:color w:val="000000" w:themeColor="text1"/>
          <w:sz w:val="24"/>
          <w:szCs w:val="24"/>
          <w:rtl/>
          <w:lang w:bidi="fa-IR"/>
        </w:rPr>
        <w:t xml:space="preserve">ماده1-اهداف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اعطاي اختيارات بيشتر به اعضاي هيات علمي در انجام امور پژوهشي</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تامين اعتبار پژوهشي اعضاي هيات علمي با رويكرد كاهش تشريفات اداري</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ترغيب و تشويق اعضاي هيأت علمي به انجام هرچه بهتر فعاليت‌هاي پژوهشي و فراهم آوردن  شرايط مناسب  براي تحقق اهداف و برنامه‌هاي دانشگاه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ارزش‌گذاري علمي و ايجاد رقابت‌هاي سالم به منظور پشتيباني و تشويق مناسب اعضاي هيأت علمي دانشگاه در فعاليت هاي پژوهشي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افزايش ميزان بهره وري اعضاي هيأت علمي و استفاده بهينه از منابع مالي پژوهشي در جهت ارتقاء فعاليت‌هاي پژوهشي  دانشگاه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تسهيل فعاليت هاي جاري پژوهشي اعضاي هيأت علمي و دانشجويان تحت مشاوره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کمک به پژوهش محور شدن دانشگاه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تسهيل همکاري اعضاي هيأت علمي  با مراکز و سازمان هاي خارج از دانشگاه </w:t>
      </w:r>
    </w:p>
    <w:p w:rsidR="00821232" w:rsidRPr="00C77690" w:rsidRDefault="00821232" w:rsidP="00C60763">
      <w:pPr>
        <w:pStyle w:val="ListParagraph"/>
        <w:numPr>
          <w:ilvl w:val="1"/>
          <w:numId w:val="1"/>
        </w:numPr>
        <w:bidi/>
        <w:ind w:hanging="409"/>
        <w:jc w:val="both"/>
        <w:rPr>
          <w:rFonts w:cs="B Nazanin"/>
          <w:color w:val="000000" w:themeColor="text1"/>
          <w:sz w:val="24"/>
          <w:szCs w:val="24"/>
          <w:lang w:bidi="fa-IR"/>
        </w:rPr>
      </w:pPr>
      <w:r w:rsidRPr="00C77690">
        <w:rPr>
          <w:rFonts w:cs="B Nazanin" w:hint="cs"/>
          <w:color w:val="000000" w:themeColor="text1"/>
          <w:sz w:val="24"/>
          <w:szCs w:val="24"/>
          <w:rtl/>
          <w:lang w:bidi="fa-IR"/>
        </w:rPr>
        <w:t xml:space="preserve">اتخاذ  سياست حمايتي هماهنگ براي تمامي اعضاي هيأت علمي </w:t>
      </w:r>
    </w:p>
    <w:p w:rsidR="00821232" w:rsidRPr="00C77690" w:rsidRDefault="00821232" w:rsidP="00C60763">
      <w:pPr>
        <w:bidi/>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lastRenderedPageBreak/>
        <w:t xml:space="preserve">ماده 2- مراحل انتخاب واجدين شرايط جهت استفاده  اعتبار پژوهشي </w:t>
      </w:r>
    </w:p>
    <w:p w:rsidR="00821232" w:rsidRPr="00C77690" w:rsidRDefault="00821232" w:rsidP="00C60763">
      <w:pPr>
        <w:bidi/>
        <w:jc w:val="both"/>
        <w:rPr>
          <w:rFonts w:cs="B Nazanin"/>
          <w:color w:val="000000" w:themeColor="text1"/>
          <w:sz w:val="24"/>
          <w:szCs w:val="24"/>
          <w:rtl/>
          <w:lang w:bidi="fa-IR"/>
        </w:rPr>
      </w:pPr>
      <w:r w:rsidRPr="00C77690">
        <w:rPr>
          <w:rFonts w:cs="B Nazanin" w:hint="cs"/>
          <w:color w:val="000000" w:themeColor="text1"/>
          <w:sz w:val="24"/>
          <w:szCs w:val="24"/>
          <w:rtl/>
          <w:lang w:bidi="fa-IR"/>
        </w:rPr>
        <w:t>متعاقب فراخوان سالانه معاونت پژوهشي و فناوري دانشگاه، متقاضيان استفاده از اعتبار پژوهشي پس از تکميل فرم‌هاي مربوطه آن‌را به همراه مدارک لازم  به رياست دانشکده تسليم مي نمايد. پس از بررسي مدارک و تعيين امتيازات توسط دانشکده بر اساس آئين نامه ارتقاء به اعضاي هيأت علمي دانشگاه‌ها پرونده کليه متقاضيان آن واحد به‌صورت يك‌جا به مديريت امور پژوهشي ارسال می‌گردد تا در كميته انتخابي شوراي پژوهش و فناوري دانشگاه  بررسي و ميزان اعتبار اختصاص يافته به آن‌ها تعيين شود.</w:t>
      </w:r>
    </w:p>
    <w:p w:rsidR="00821232" w:rsidRPr="00C77690" w:rsidRDefault="00821232" w:rsidP="00C60763">
      <w:pPr>
        <w:bidi/>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ماده3-</w:t>
      </w:r>
      <w:r w:rsidRPr="00C60763">
        <w:rPr>
          <w:rFonts w:cs="B Nazanin" w:hint="cs"/>
          <w:color w:val="000000" w:themeColor="text1"/>
          <w:sz w:val="24"/>
          <w:szCs w:val="24"/>
          <w:rtl/>
          <w:lang w:bidi="fa-IR"/>
        </w:rPr>
        <w:t>کليه امتيازات پژوهشي هر عضو هيأت علمي براي تعيين اعتبار پژوهشي بر اساس مجموعه امتيازات کسب شده از فعاليت هاي پژوهشي در يک سال اخير (از اول فروردين تا آخر اسفند هر سال) بشرح زير محاسبه مي شود:</w:t>
      </w:r>
      <w:r w:rsidRPr="00C77690">
        <w:rPr>
          <w:rFonts w:cs="B Nazanin" w:hint="cs"/>
          <w:b/>
          <w:bCs/>
          <w:color w:val="000000" w:themeColor="text1"/>
          <w:sz w:val="24"/>
          <w:szCs w:val="24"/>
          <w:rtl/>
          <w:lang w:bidi="fa-IR"/>
        </w:rPr>
        <w:t xml:space="preserve"> </w:t>
      </w:r>
    </w:p>
    <w:p w:rsidR="00821232" w:rsidRPr="00C77690" w:rsidRDefault="00821232" w:rsidP="00C60763">
      <w:pPr>
        <w:bidi/>
        <w:jc w:val="center"/>
        <w:rPr>
          <w:rFonts w:cs="B Nazanin"/>
          <w:b/>
          <w:bCs/>
          <w:color w:val="000000" w:themeColor="text1"/>
          <w:sz w:val="24"/>
          <w:szCs w:val="24"/>
          <w:rtl/>
          <w:lang w:bidi="fa-IR"/>
        </w:rPr>
      </w:pPr>
      <w:r w:rsidRPr="00C77690">
        <w:rPr>
          <w:rFonts w:cs="B Nazanin" w:hint="cs"/>
          <w:b/>
          <w:bCs/>
          <w:color w:val="000000" w:themeColor="text1"/>
          <w:sz w:val="24"/>
          <w:szCs w:val="24"/>
          <w:rtl/>
          <w:lang w:bidi="fa-IR"/>
        </w:rPr>
        <w:t>عدد مبنا</w:t>
      </w:r>
      <w:r w:rsidRPr="00C77690">
        <w:rPr>
          <w:rFonts w:ascii="Calibri" w:hAnsi="Calibri" w:cs="Calibri" w:hint="cs"/>
          <w:b/>
          <w:bCs/>
          <w:color w:val="000000" w:themeColor="text1"/>
          <w:sz w:val="24"/>
          <w:szCs w:val="24"/>
          <w:rtl/>
          <w:lang w:bidi="fa-IR"/>
        </w:rPr>
        <w:t xml:space="preserve"> </w:t>
      </w:r>
      <w:r w:rsidRPr="00C77690">
        <w:rPr>
          <w:rFonts w:ascii="Calibri" w:hAnsi="Calibri" w:cs="Calibri"/>
          <w:b/>
          <w:bCs/>
          <w:color w:val="000000" w:themeColor="text1"/>
          <w:sz w:val="24"/>
          <w:szCs w:val="24"/>
          <w:rtl/>
          <w:lang w:bidi="fa-IR"/>
        </w:rPr>
        <w:t>×</w:t>
      </w:r>
      <w:r w:rsidRPr="00C77690">
        <w:rPr>
          <w:rFonts w:cs="B Nazanin" w:hint="cs"/>
          <w:b/>
          <w:bCs/>
          <w:color w:val="000000" w:themeColor="text1"/>
          <w:sz w:val="24"/>
          <w:szCs w:val="24"/>
          <w:rtl/>
          <w:lang w:bidi="fa-IR"/>
        </w:rPr>
        <w:t xml:space="preserve"> امتياز پژوهش</w:t>
      </w:r>
      <w:r w:rsidRPr="00C77690">
        <w:rPr>
          <w:rFonts w:ascii="Calibri" w:hAnsi="Calibri" w:cs="Calibri" w:hint="cs"/>
          <w:b/>
          <w:bCs/>
          <w:color w:val="000000" w:themeColor="text1"/>
          <w:sz w:val="24"/>
          <w:szCs w:val="24"/>
          <w:rtl/>
          <w:lang w:bidi="fa-IR"/>
        </w:rPr>
        <w:t xml:space="preserve"> </w:t>
      </w:r>
      <w:r w:rsidRPr="00C77690">
        <w:rPr>
          <w:rFonts w:ascii="Calibri" w:hAnsi="Calibri" w:cs="Calibri"/>
          <w:b/>
          <w:bCs/>
          <w:color w:val="000000" w:themeColor="text1"/>
          <w:sz w:val="24"/>
          <w:szCs w:val="24"/>
          <w:rtl/>
          <w:lang w:bidi="fa-IR"/>
        </w:rPr>
        <w:t>₌</w:t>
      </w:r>
      <w:r w:rsidRPr="00C77690">
        <w:rPr>
          <w:rFonts w:cs="B Nazanin" w:hint="cs"/>
          <w:b/>
          <w:bCs/>
          <w:color w:val="000000" w:themeColor="text1"/>
          <w:sz w:val="24"/>
          <w:szCs w:val="24"/>
          <w:rtl/>
          <w:lang w:bidi="fa-IR"/>
        </w:rPr>
        <w:t xml:space="preserve"> ميزان اعتبار پژوهش</w:t>
      </w:r>
    </w:p>
    <w:p w:rsidR="00821232" w:rsidRPr="00C77690" w:rsidRDefault="00821232" w:rsidP="00C60763">
      <w:pPr>
        <w:bidi/>
        <w:jc w:val="both"/>
        <w:rPr>
          <w:rFonts w:cs="B Nazanin"/>
          <w:color w:val="000000" w:themeColor="text1"/>
          <w:sz w:val="24"/>
          <w:szCs w:val="24"/>
          <w:rtl/>
          <w:lang w:bidi="fa-IR"/>
        </w:rPr>
      </w:pPr>
      <w:r w:rsidRPr="00C77690">
        <w:rPr>
          <w:rFonts w:cs="B Nazanin" w:hint="cs"/>
          <w:b/>
          <w:bCs/>
          <w:color w:val="000000" w:themeColor="text1"/>
          <w:sz w:val="24"/>
          <w:szCs w:val="24"/>
          <w:rtl/>
          <w:lang w:bidi="fa-IR"/>
        </w:rPr>
        <w:t xml:space="preserve">تبصره 1: </w:t>
      </w:r>
      <w:r w:rsidRPr="00C77690">
        <w:rPr>
          <w:rFonts w:cs="B Nazanin" w:hint="cs"/>
          <w:color w:val="000000" w:themeColor="text1"/>
          <w:sz w:val="24"/>
          <w:szCs w:val="24"/>
          <w:rtl/>
        </w:rPr>
        <w:t xml:space="preserve">عدد مبنا برای محاسبه اعتبار پژوهشی </w:t>
      </w:r>
      <w:r w:rsidR="007B533F" w:rsidRPr="00C77690">
        <w:rPr>
          <w:rFonts w:cs="B Nazanin" w:hint="cs"/>
          <w:color w:val="000000" w:themeColor="text1"/>
          <w:sz w:val="24"/>
          <w:szCs w:val="24"/>
          <w:rtl/>
        </w:rPr>
        <w:t>در ابتداي هر سال با پيشنهاد شوراي پژوهشي دانشگاه و تصويب هيات رئيسه دانشگاه تعيين مي گردد.</w:t>
      </w:r>
    </w:p>
    <w:p w:rsidR="00821232" w:rsidRPr="00C77690" w:rsidRDefault="00821232" w:rsidP="00C60763">
      <w:pPr>
        <w:bidi/>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 xml:space="preserve">تبصره </w:t>
      </w:r>
      <w:r w:rsidR="007B533F" w:rsidRPr="00C77690">
        <w:rPr>
          <w:rFonts w:cs="B Nazanin" w:hint="cs"/>
          <w:b/>
          <w:bCs/>
          <w:color w:val="000000" w:themeColor="text1"/>
          <w:sz w:val="24"/>
          <w:szCs w:val="24"/>
          <w:rtl/>
          <w:lang w:bidi="fa-IR"/>
        </w:rPr>
        <w:t>2</w:t>
      </w:r>
      <w:r w:rsidRPr="00C77690">
        <w:rPr>
          <w:rFonts w:cs="B Nazanin" w:hint="cs"/>
          <w:b/>
          <w:bCs/>
          <w:color w:val="000000" w:themeColor="text1"/>
          <w:sz w:val="24"/>
          <w:szCs w:val="24"/>
          <w:rtl/>
          <w:lang w:bidi="fa-IR"/>
        </w:rPr>
        <w:t xml:space="preserve">: </w:t>
      </w:r>
      <w:r w:rsidRPr="00C77690">
        <w:rPr>
          <w:rFonts w:cs="B Nazanin" w:hint="cs"/>
          <w:color w:val="000000" w:themeColor="text1"/>
          <w:sz w:val="24"/>
          <w:szCs w:val="24"/>
          <w:rtl/>
          <w:lang w:bidi="fa-IR"/>
        </w:rPr>
        <w:t>اعتبار پژوهشي استفاده نشده هر سال براي سال‌هاي بعدي ذخيره مي‌شود.</w:t>
      </w:r>
    </w:p>
    <w:p w:rsidR="00821232" w:rsidRPr="00C77690" w:rsidRDefault="00821232" w:rsidP="00C60763">
      <w:pPr>
        <w:bidi/>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 xml:space="preserve">ماده 4- موارد استفاده از اعتبار پژوهشي </w:t>
      </w:r>
    </w:p>
    <w:p w:rsidR="00821232" w:rsidRPr="00C77690" w:rsidRDefault="00821232" w:rsidP="00C60763">
      <w:pPr>
        <w:bidi/>
        <w:jc w:val="both"/>
        <w:rPr>
          <w:rFonts w:cs="B Nazanin"/>
          <w:color w:val="000000" w:themeColor="text1"/>
          <w:sz w:val="24"/>
          <w:szCs w:val="24"/>
          <w:rtl/>
          <w:lang w:bidi="fa-IR"/>
        </w:rPr>
      </w:pPr>
      <w:r w:rsidRPr="00C77690">
        <w:rPr>
          <w:rFonts w:cs="B Nazanin" w:hint="cs"/>
          <w:color w:val="000000" w:themeColor="text1"/>
          <w:sz w:val="24"/>
          <w:szCs w:val="24"/>
          <w:rtl/>
          <w:lang w:bidi="fa-IR"/>
        </w:rPr>
        <w:t xml:space="preserve">هر عضو هيات علمي مي تواند ضمن رعايت مقررات، اعتبار پژوهشي خود را در موارد زير هزينه نمايد: </w:t>
      </w:r>
    </w:p>
    <w:p w:rsidR="00380AD3" w:rsidRPr="00C77690" w:rsidRDefault="00380AD3" w:rsidP="00C60763">
      <w:pPr>
        <w:pStyle w:val="ListParagraph"/>
        <w:bidi/>
        <w:ind w:left="27"/>
        <w:jc w:val="both"/>
        <w:rPr>
          <w:rFonts w:cs="B Nazanin"/>
          <w:color w:val="000000"/>
          <w:sz w:val="24"/>
          <w:szCs w:val="24"/>
          <w:rtl/>
        </w:rPr>
      </w:pPr>
      <w:r w:rsidRPr="00C60763">
        <w:rPr>
          <w:rFonts w:cs="B Nazanin" w:hint="cs"/>
          <w:b/>
          <w:bCs/>
          <w:color w:val="000000"/>
          <w:sz w:val="24"/>
          <w:szCs w:val="24"/>
          <w:rtl/>
        </w:rPr>
        <w:t>1-</w:t>
      </w:r>
      <w:r w:rsidRPr="00C77690">
        <w:rPr>
          <w:rFonts w:cs="B Nazanin" w:hint="cs"/>
          <w:color w:val="000000"/>
          <w:sz w:val="24"/>
          <w:szCs w:val="24"/>
          <w:rtl/>
        </w:rPr>
        <w:t xml:space="preserve"> </w:t>
      </w:r>
      <w:r w:rsidR="00C60763">
        <w:rPr>
          <w:rFonts w:cs="B Nazanin" w:hint="cs"/>
          <w:color w:val="000000"/>
          <w:sz w:val="24"/>
          <w:szCs w:val="24"/>
          <w:rtl/>
        </w:rPr>
        <w:t xml:space="preserve"> </w:t>
      </w:r>
      <w:r w:rsidRPr="00C77690">
        <w:rPr>
          <w:rFonts w:cs="B Nazanin" w:hint="cs"/>
          <w:color w:val="000000"/>
          <w:sz w:val="24"/>
          <w:szCs w:val="24"/>
          <w:rtl/>
        </w:rPr>
        <w:t>انجام طرح هاي پژوهشي داخل دانشگاه بر اساس آيين نامه نحوه حمايت از طرح هاي پژوهشي اعضاي هيات علمي دانشگاه</w:t>
      </w:r>
    </w:p>
    <w:p w:rsidR="00614E8B" w:rsidRPr="0026339D" w:rsidRDefault="00614E8B" w:rsidP="00614E8B">
      <w:pPr>
        <w:bidi/>
        <w:jc w:val="both"/>
        <w:rPr>
          <w:rFonts w:cs="B Nazanin"/>
          <w:color w:val="FF0000"/>
          <w:sz w:val="24"/>
          <w:szCs w:val="24"/>
          <w:rtl/>
          <w:lang w:bidi="fa-IR"/>
        </w:rPr>
      </w:pPr>
      <w:r w:rsidRPr="0026339D">
        <w:rPr>
          <w:rFonts w:cs="B Nazanin" w:hint="cs"/>
          <w:b/>
          <w:bCs/>
          <w:color w:val="FF0000"/>
          <w:sz w:val="24"/>
          <w:szCs w:val="24"/>
          <w:rtl/>
          <w:lang w:bidi="fa-IR"/>
        </w:rPr>
        <w:t>تبصره 1:</w:t>
      </w:r>
      <w:r w:rsidRPr="0026339D">
        <w:rPr>
          <w:rFonts w:cs="B Nazanin" w:hint="cs"/>
          <w:color w:val="FF0000"/>
          <w:sz w:val="24"/>
          <w:szCs w:val="24"/>
          <w:rtl/>
          <w:lang w:bidi="fa-IR"/>
        </w:rPr>
        <w:t xml:space="preserve"> به منظور فراهم نمودن زمينه لازم براي فعاليت پژوهشي همكاران هيأت علمي جديدالاستخدام (بيش از دو سال از استخدام آنها سپري نشده باشد)، اين دسته از همكاران مي توانند از اعتبار گرنت به مبلغ  000/000/20 ريال سالانه و حداكثر تا سقف دو سال جهت كليه هزينه هايي كه طبق اين آيين نامه براي فعاليتهاي پژوهشي اعضاي هيأت علمي مجاز شمرده شده است، بهره مند شوند.</w:t>
      </w:r>
    </w:p>
    <w:p w:rsidR="00614E8B" w:rsidRPr="0026339D" w:rsidRDefault="00614E8B" w:rsidP="00614E8B">
      <w:pPr>
        <w:pStyle w:val="ListParagraph"/>
        <w:numPr>
          <w:ilvl w:val="0"/>
          <w:numId w:val="1"/>
        </w:numPr>
        <w:bidi/>
        <w:jc w:val="both"/>
        <w:rPr>
          <w:rFonts w:cs="B Nazanin"/>
          <w:color w:val="000000"/>
          <w:sz w:val="24"/>
          <w:szCs w:val="24"/>
        </w:rPr>
      </w:pPr>
      <w:r w:rsidRPr="0026339D">
        <w:rPr>
          <w:rFonts w:cs="B Nazanin" w:hint="cs"/>
          <w:color w:val="000000"/>
          <w:sz w:val="24"/>
          <w:szCs w:val="24"/>
          <w:rtl/>
        </w:rPr>
        <w:t xml:space="preserve">خريد تجهيزات و لوازم آزمايشگاهي غير مصرفي با تاييد گروه مربوطه </w:t>
      </w:r>
    </w:p>
    <w:p w:rsidR="00614E8B" w:rsidRPr="00770790" w:rsidRDefault="00614E8B" w:rsidP="00614E8B">
      <w:pPr>
        <w:pStyle w:val="ListParagraph"/>
        <w:numPr>
          <w:ilvl w:val="0"/>
          <w:numId w:val="1"/>
        </w:numPr>
        <w:bidi/>
        <w:jc w:val="both"/>
        <w:rPr>
          <w:rFonts w:cs="B Nazanin"/>
          <w:color w:val="000000"/>
        </w:rPr>
      </w:pPr>
      <w:r w:rsidRPr="0026339D">
        <w:rPr>
          <w:rFonts w:cs="B Nazanin" w:hint="cs"/>
          <w:color w:val="000000"/>
          <w:sz w:val="24"/>
          <w:szCs w:val="24"/>
          <w:rtl/>
        </w:rPr>
        <w:t xml:space="preserve">پرداخت </w:t>
      </w:r>
      <w:r w:rsidRPr="0026339D">
        <w:rPr>
          <w:rFonts w:cs="B Nazanin" w:hint="cs"/>
          <w:sz w:val="24"/>
          <w:szCs w:val="24"/>
          <w:rtl/>
        </w:rPr>
        <w:t xml:space="preserve">هزينه هاي خدمات آزمايشگاهي، ميداني،  خريد مواد مصرفي </w:t>
      </w:r>
      <w:r w:rsidRPr="0026339D">
        <w:rPr>
          <w:rFonts w:cs="B Nazanin" w:hint="cs"/>
          <w:sz w:val="24"/>
          <w:szCs w:val="24"/>
          <w:rtl/>
          <w:lang w:bidi="fa-IR"/>
        </w:rPr>
        <w:t xml:space="preserve">جهت انجام كليه فعاليتهاي پژوهشي </w:t>
      </w:r>
      <w:r w:rsidRPr="0026339D">
        <w:rPr>
          <w:rFonts w:cs="B Nazanin" w:hint="cs"/>
          <w:color w:val="FF0000"/>
          <w:sz w:val="24"/>
          <w:szCs w:val="24"/>
          <w:rtl/>
          <w:lang w:bidi="fa-IR"/>
        </w:rPr>
        <w:t xml:space="preserve"> و هزينه هاي مربوط به انجام پايان نامه هاي كارشناسي ارشد و رساله هاي دكتري</w:t>
      </w:r>
      <w:r w:rsidRPr="0026339D">
        <w:rPr>
          <w:rFonts w:cs="B Nazanin" w:hint="cs"/>
          <w:sz w:val="24"/>
          <w:szCs w:val="24"/>
          <w:rtl/>
          <w:lang w:bidi="fa-IR"/>
        </w:rPr>
        <w:t xml:space="preserve"> </w:t>
      </w:r>
      <w:r w:rsidRPr="0026339D">
        <w:rPr>
          <w:rFonts w:cs="B Nazanin" w:hint="cs"/>
          <w:sz w:val="24"/>
          <w:szCs w:val="24"/>
          <w:rtl/>
        </w:rPr>
        <w:t xml:space="preserve">در طول هر سال </w:t>
      </w:r>
      <w:r w:rsidRPr="00770790">
        <w:rPr>
          <w:rFonts w:cs="B Nazanin" w:hint="cs"/>
          <w:b/>
          <w:bCs/>
          <w:rtl/>
        </w:rPr>
        <w:t xml:space="preserve">حداكثر تا  </w:t>
      </w:r>
      <w:r w:rsidRPr="00770790">
        <w:rPr>
          <w:rFonts w:cs="B Nazanin" w:hint="cs"/>
          <w:b/>
          <w:bCs/>
          <w:color w:val="FF0000"/>
          <w:rtl/>
        </w:rPr>
        <w:t xml:space="preserve">50 </w:t>
      </w:r>
      <w:r w:rsidRPr="00770790">
        <w:rPr>
          <w:rFonts w:cs="B Nazanin" w:hint="cs"/>
          <w:b/>
          <w:bCs/>
          <w:rtl/>
        </w:rPr>
        <w:t>درصد اعتبار پژوهشي فرد</w:t>
      </w:r>
    </w:p>
    <w:p w:rsidR="00614E8B" w:rsidRPr="00770790" w:rsidRDefault="00614E8B" w:rsidP="00614E8B">
      <w:pPr>
        <w:pStyle w:val="ListParagraph"/>
        <w:numPr>
          <w:ilvl w:val="0"/>
          <w:numId w:val="1"/>
        </w:numPr>
        <w:bidi/>
        <w:jc w:val="both"/>
        <w:rPr>
          <w:rFonts w:cs="B Nazanin"/>
        </w:rPr>
      </w:pPr>
      <w:r w:rsidRPr="0026339D">
        <w:rPr>
          <w:rFonts w:cs="B Nazanin" w:hint="cs"/>
          <w:sz w:val="24"/>
          <w:szCs w:val="24"/>
          <w:rtl/>
        </w:rPr>
        <w:t xml:space="preserve">پرداخت حق عضويت در مجامع و انجمن هاي علمي،  هزينه انتشار کتب (در صورت داشتن مجوز از شورای پژوهشی)، خريد نرم افزارها، پايگاه‌هاي اطلاعاتي و </w:t>
      </w:r>
      <w:r w:rsidRPr="0026339D">
        <w:rPr>
          <w:rFonts w:cs="B Nazanin" w:hint="cs"/>
          <w:color w:val="000000"/>
          <w:sz w:val="24"/>
          <w:szCs w:val="24"/>
          <w:rtl/>
        </w:rPr>
        <w:t>هزينه ثبت اختراع</w:t>
      </w:r>
      <w:r w:rsidRPr="0026339D">
        <w:rPr>
          <w:rFonts w:cs="B Nazanin" w:hint="cs"/>
          <w:sz w:val="24"/>
          <w:szCs w:val="24"/>
          <w:rtl/>
        </w:rPr>
        <w:t xml:space="preserve"> </w:t>
      </w:r>
      <w:r w:rsidRPr="00770790">
        <w:rPr>
          <w:rFonts w:cs="B Nazanin" w:hint="cs"/>
          <w:b/>
          <w:bCs/>
          <w:rtl/>
        </w:rPr>
        <w:t>در طول سال حداکثر تا 30 درصد اعتبار پژوهشی فرد</w:t>
      </w:r>
      <w:r w:rsidRPr="00770790">
        <w:rPr>
          <w:rFonts w:cs="B Nazanin" w:hint="cs"/>
          <w:rtl/>
        </w:rPr>
        <w:t>.</w:t>
      </w:r>
    </w:p>
    <w:p w:rsidR="00614E8B" w:rsidRPr="0026339D" w:rsidRDefault="00614E8B" w:rsidP="006C553E">
      <w:pPr>
        <w:pStyle w:val="ListParagraph"/>
        <w:numPr>
          <w:ilvl w:val="0"/>
          <w:numId w:val="1"/>
        </w:numPr>
        <w:bidi/>
        <w:jc w:val="both"/>
        <w:rPr>
          <w:rFonts w:cs="B Nazanin"/>
          <w:color w:val="FF0000"/>
          <w:sz w:val="24"/>
          <w:szCs w:val="24"/>
        </w:rPr>
      </w:pPr>
      <w:r w:rsidRPr="0026339D">
        <w:rPr>
          <w:rFonts w:cs="B Nazanin" w:hint="cs"/>
          <w:color w:val="FF0000"/>
          <w:sz w:val="24"/>
          <w:szCs w:val="24"/>
          <w:rtl/>
        </w:rPr>
        <w:lastRenderedPageBreak/>
        <w:t xml:space="preserve">پرداخت كمك هزينه هاي شركت اعضاي هيات علمي (شامل هزينه اخذ ويزا، اقامت، اياب و ذهاب و ... كه امكان ارائه فاكتور مقدور نمي باشد) جهت ارائه مقاله در همايش هاي علمي معتبر بين المللي خارج از كشور </w:t>
      </w:r>
      <w:r w:rsidRPr="00F07536">
        <w:rPr>
          <w:rFonts w:cs="B Nazanin" w:hint="cs"/>
          <w:b/>
          <w:bCs/>
          <w:color w:val="FF0000"/>
          <w:rtl/>
        </w:rPr>
        <w:t>براي بار اول</w:t>
      </w:r>
      <w:r w:rsidRPr="00F07536">
        <w:rPr>
          <w:rFonts w:cs="B Nazanin" w:hint="cs"/>
          <w:color w:val="FF0000"/>
          <w:rtl/>
        </w:rPr>
        <w:t xml:space="preserve"> </w:t>
      </w:r>
      <w:r w:rsidRPr="0026339D">
        <w:rPr>
          <w:rFonts w:cs="B Nazanin" w:hint="cs"/>
          <w:color w:val="FF0000"/>
          <w:sz w:val="24"/>
          <w:szCs w:val="24"/>
          <w:rtl/>
        </w:rPr>
        <w:t>در طول يكسال تا سقف 000/000/15 ريال، طبق آيين نامه شركت در همايش هاي بين المللي خارج از كشور.</w:t>
      </w:r>
      <w:r w:rsidR="00CB0C58">
        <w:rPr>
          <w:rFonts w:cs="B Nazanin" w:hint="cs"/>
          <w:color w:val="FF0000"/>
          <w:sz w:val="24"/>
          <w:szCs w:val="24"/>
          <w:rtl/>
        </w:rPr>
        <w:t xml:space="preserve"> </w:t>
      </w:r>
      <w:r w:rsidR="00CB0C58">
        <w:rPr>
          <w:rFonts w:cs="B Nazanin" w:hint="cs"/>
          <w:color w:val="548DD4" w:themeColor="text2" w:themeTint="99"/>
          <w:sz w:val="24"/>
          <w:szCs w:val="24"/>
          <w:rtl/>
        </w:rPr>
        <w:t xml:space="preserve">(طبق بند 2 </w:t>
      </w:r>
      <w:r w:rsidR="00CB0C58">
        <w:rPr>
          <w:rFonts w:ascii="Times New Roman" w:hAnsi="Times New Roman" w:cs="Times New Roman" w:hint="cs"/>
          <w:color w:val="548DD4" w:themeColor="text2" w:themeTint="99"/>
          <w:sz w:val="24"/>
          <w:szCs w:val="24"/>
          <w:rtl/>
        </w:rPr>
        <w:t>–</w:t>
      </w:r>
      <w:r w:rsidR="00CB0C58">
        <w:rPr>
          <w:rFonts w:cs="B Nazanin" w:hint="cs"/>
          <w:color w:val="548DD4" w:themeColor="text2" w:themeTint="99"/>
          <w:sz w:val="24"/>
          <w:szCs w:val="24"/>
          <w:rtl/>
        </w:rPr>
        <w:t xml:space="preserve"> شورای پژوهشی مورخه 25/1/94 </w:t>
      </w:r>
      <w:r w:rsidR="00CB0C58" w:rsidRPr="0001707C">
        <w:rPr>
          <w:rFonts w:cs="B Nazanin" w:hint="cs"/>
          <w:b/>
          <w:bCs/>
          <w:color w:val="548DD4" w:themeColor="text2" w:themeTint="99"/>
          <w:rtl/>
        </w:rPr>
        <w:t>حداکثر ده میلیون ریال</w:t>
      </w:r>
      <w:r w:rsidR="00CB0C58" w:rsidRPr="0001707C">
        <w:rPr>
          <w:rFonts w:cs="B Nazanin" w:hint="cs"/>
          <w:color w:val="548DD4" w:themeColor="text2" w:themeTint="99"/>
          <w:rtl/>
        </w:rPr>
        <w:t xml:space="preserve"> </w:t>
      </w:r>
      <w:r w:rsidR="00CB0C58">
        <w:rPr>
          <w:rFonts w:cs="B Nazanin" w:hint="cs"/>
          <w:color w:val="548DD4" w:themeColor="text2" w:themeTint="99"/>
          <w:sz w:val="24"/>
          <w:szCs w:val="24"/>
          <w:rtl/>
        </w:rPr>
        <w:t xml:space="preserve">از این مبلغ برای هزینه های بدون ارائه فاکتور و </w:t>
      </w:r>
      <w:r w:rsidR="00CB0C58" w:rsidRPr="0001707C">
        <w:rPr>
          <w:rFonts w:cs="B Nazanin" w:hint="cs"/>
          <w:b/>
          <w:bCs/>
          <w:color w:val="548DD4" w:themeColor="text2" w:themeTint="99"/>
          <w:rtl/>
        </w:rPr>
        <w:t>حداکثر پنج میلیون ریال</w:t>
      </w:r>
      <w:r w:rsidR="00CB0C58" w:rsidRPr="0001707C">
        <w:rPr>
          <w:rFonts w:cs="B Nazanin" w:hint="cs"/>
          <w:color w:val="548DD4" w:themeColor="text2" w:themeTint="99"/>
          <w:rtl/>
        </w:rPr>
        <w:t xml:space="preserve"> </w:t>
      </w:r>
      <w:r w:rsidR="00CB0C58">
        <w:rPr>
          <w:rFonts w:cs="B Nazanin" w:hint="cs"/>
          <w:color w:val="548DD4" w:themeColor="text2" w:themeTint="99"/>
          <w:sz w:val="24"/>
          <w:szCs w:val="24"/>
          <w:rtl/>
        </w:rPr>
        <w:t>برای هزینه های با ارائه فاکتور اختصاص یابد.</w:t>
      </w:r>
      <w:r w:rsidR="00D12130" w:rsidRPr="00D12130">
        <w:rPr>
          <w:rFonts w:cs="B Nazanin" w:hint="cs"/>
          <w:color w:val="548DD4" w:themeColor="text2" w:themeTint="99"/>
          <w:sz w:val="24"/>
          <w:szCs w:val="24"/>
          <w:rtl/>
        </w:rPr>
        <w:t>)</w:t>
      </w:r>
    </w:p>
    <w:p w:rsidR="00614E8B" w:rsidRDefault="00614E8B" w:rsidP="00614E8B">
      <w:pPr>
        <w:pStyle w:val="ListParagraph"/>
        <w:numPr>
          <w:ilvl w:val="0"/>
          <w:numId w:val="1"/>
        </w:numPr>
        <w:bidi/>
        <w:jc w:val="both"/>
        <w:rPr>
          <w:rFonts w:cs="B Nazanin"/>
          <w:color w:val="000000"/>
          <w:sz w:val="24"/>
          <w:szCs w:val="24"/>
        </w:rPr>
      </w:pPr>
      <w:r w:rsidRPr="0026339D">
        <w:rPr>
          <w:rFonts w:cs="B Nazanin" w:hint="cs"/>
          <w:color w:val="000000"/>
          <w:sz w:val="24"/>
          <w:szCs w:val="24"/>
          <w:rtl/>
        </w:rPr>
        <w:t xml:space="preserve"> پرداخت هزينه هاي شركت اعضاي هيات علمي در همايش هاي علمي معتبر بين المللي خارج از كشور </w:t>
      </w:r>
      <w:r w:rsidRPr="00F07536">
        <w:rPr>
          <w:rFonts w:cs="B Nazanin" w:hint="cs"/>
          <w:b/>
          <w:bCs/>
          <w:color w:val="000000"/>
          <w:rtl/>
        </w:rPr>
        <w:t>براي بار دوم</w:t>
      </w:r>
      <w:r w:rsidRPr="0026339D">
        <w:rPr>
          <w:rFonts w:cs="B Nazanin" w:hint="cs"/>
          <w:color w:val="000000"/>
          <w:sz w:val="24"/>
          <w:szCs w:val="24"/>
          <w:rtl/>
        </w:rPr>
        <w:t xml:space="preserve"> در طول يكسال جهت ارائه مقاله طبق آيين نامه شركت در همايش هاي بين المللي خارج از كشور، </w:t>
      </w:r>
      <w:r w:rsidRPr="0026339D">
        <w:rPr>
          <w:rFonts w:cs="B Nazanin" w:hint="cs"/>
          <w:sz w:val="24"/>
          <w:szCs w:val="24"/>
          <w:rtl/>
        </w:rPr>
        <w:t>هزينه شرکت در کارگاههاي آموزشي (بدون مقاله يا با مقاله و يك بار در سال) و نمايشگاههاي تخصصي داخلي و خارجی (يك بار در سال) و سایر سفرهای علمی کوتاه مدت (یک بار در سال)</w:t>
      </w:r>
      <w:r w:rsidRPr="0026339D">
        <w:rPr>
          <w:rFonts w:cs="B Nazanin" w:hint="cs"/>
          <w:color w:val="000000"/>
          <w:sz w:val="24"/>
          <w:szCs w:val="24"/>
          <w:rtl/>
        </w:rPr>
        <w:t xml:space="preserve"> </w:t>
      </w:r>
      <w:r w:rsidRPr="00F07536">
        <w:rPr>
          <w:rFonts w:cs="B Nazanin" w:hint="cs"/>
          <w:b/>
          <w:bCs/>
          <w:color w:val="000000"/>
          <w:rtl/>
        </w:rPr>
        <w:t>شامل بليط رفت و برگشت و هزينه ثبت نام</w:t>
      </w:r>
      <w:r w:rsidRPr="00F07536">
        <w:rPr>
          <w:rFonts w:cs="B Nazanin" w:hint="cs"/>
          <w:color w:val="000000"/>
          <w:rtl/>
        </w:rPr>
        <w:t xml:space="preserve"> تا </w:t>
      </w:r>
      <w:r w:rsidRPr="00F07536">
        <w:rPr>
          <w:rFonts w:cs="B Nazanin" w:hint="cs"/>
          <w:b/>
          <w:bCs/>
          <w:color w:val="000000"/>
          <w:rtl/>
        </w:rPr>
        <w:t>سقف 000/000/12 ريال</w:t>
      </w:r>
      <w:r w:rsidRPr="00F07536">
        <w:rPr>
          <w:rFonts w:cs="B Nazanin" w:hint="cs"/>
          <w:color w:val="000000"/>
          <w:rtl/>
        </w:rPr>
        <w:t xml:space="preserve"> </w:t>
      </w:r>
      <w:r w:rsidRPr="0026339D">
        <w:rPr>
          <w:rFonts w:cs="B Nazanin" w:hint="cs"/>
          <w:color w:val="000000"/>
          <w:sz w:val="24"/>
          <w:szCs w:val="24"/>
          <w:rtl/>
        </w:rPr>
        <w:t xml:space="preserve">(دوازده ميليون ريال) و حداكثر تا </w:t>
      </w:r>
      <w:r w:rsidRPr="00F07536">
        <w:rPr>
          <w:rFonts w:cs="B Nazanin" w:hint="cs"/>
          <w:b/>
          <w:bCs/>
          <w:color w:val="000000"/>
          <w:rtl/>
        </w:rPr>
        <w:t>30 درصد</w:t>
      </w:r>
      <w:r w:rsidRPr="00F07536">
        <w:rPr>
          <w:rFonts w:cs="B Nazanin" w:hint="cs"/>
          <w:color w:val="000000"/>
          <w:rtl/>
        </w:rPr>
        <w:t xml:space="preserve"> </w:t>
      </w:r>
      <w:r w:rsidRPr="0026339D">
        <w:rPr>
          <w:rFonts w:cs="B Nazanin" w:hint="cs"/>
          <w:color w:val="000000"/>
          <w:sz w:val="24"/>
          <w:szCs w:val="24"/>
          <w:rtl/>
        </w:rPr>
        <w:t>اعتبار پژوهشي فرد.</w:t>
      </w:r>
    </w:p>
    <w:p w:rsidR="00614E8B" w:rsidRPr="00F07536" w:rsidRDefault="00614E8B" w:rsidP="00614E8B">
      <w:pPr>
        <w:pStyle w:val="ListParagraph"/>
        <w:numPr>
          <w:ilvl w:val="0"/>
          <w:numId w:val="1"/>
        </w:numPr>
        <w:bidi/>
        <w:jc w:val="both"/>
        <w:rPr>
          <w:rFonts w:cs="B Nazanin"/>
          <w:color w:val="000000"/>
        </w:rPr>
      </w:pPr>
      <w:r w:rsidRPr="0026339D">
        <w:rPr>
          <w:rFonts w:cs="B Nazanin" w:hint="cs"/>
          <w:color w:val="000000"/>
          <w:sz w:val="24"/>
          <w:szCs w:val="24"/>
          <w:rtl/>
        </w:rPr>
        <w:t xml:space="preserve"> پرداخت فقط هزينه هاي ثبت نام و بليط رفت و برگشت براي شركت اعضاي هيات علمي در همايش هاي علمي معتبر ملي و بين المللي داخل كشور با ارائه مقاله در طول هر سال </w:t>
      </w:r>
      <w:r w:rsidRPr="00F07536">
        <w:rPr>
          <w:rFonts w:cs="B Nazanin" w:hint="cs"/>
          <w:b/>
          <w:bCs/>
          <w:color w:val="000000"/>
          <w:rtl/>
        </w:rPr>
        <w:t>حداكثر تا سقف 20 درصد اعتبار پژوهشي فرد</w:t>
      </w:r>
      <w:r w:rsidRPr="00F07536">
        <w:rPr>
          <w:rFonts w:cs="B Nazanin" w:hint="cs"/>
          <w:color w:val="000000"/>
          <w:rtl/>
        </w:rPr>
        <w:t>.</w:t>
      </w:r>
    </w:p>
    <w:p w:rsidR="00614E8B" w:rsidRPr="0026339D" w:rsidRDefault="00614E8B" w:rsidP="00F07536">
      <w:pPr>
        <w:pStyle w:val="ListParagraph"/>
        <w:bidi/>
        <w:ind w:left="0"/>
        <w:jc w:val="both"/>
        <w:rPr>
          <w:rFonts w:cs="B Nazanin"/>
          <w:color w:val="000000"/>
          <w:sz w:val="24"/>
          <w:szCs w:val="24"/>
        </w:rPr>
      </w:pPr>
      <w:r w:rsidRPr="0026339D">
        <w:rPr>
          <w:rFonts w:cs="B Nazanin" w:hint="cs"/>
          <w:b/>
          <w:bCs/>
          <w:color w:val="000000"/>
          <w:sz w:val="24"/>
          <w:szCs w:val="24"/>
          <w:rtl/>
        </w:rPr>
        <w:t>تبصره 2</w:t>
      </w:r>
      <w:r w:rsidRPr="0026339D">
        <w:rPr>
          <w:rFonts w:cs="B Nazanin" w:hint="cs"/>
          <w:color w:val="000000"/>
          <w:sz w:val="24"/>
          <w:szCs w:val="24"/>
          <w:rtl/>
        </w:rPr>
        <w:t xml:space="preserve">: حداكثر هزينه هاي قابل پرداخت براي شركت اعضاي هيات علمي در همايشهاي منطقه اي شامل </w:t>
      </w:r>
      <w:r w:rsidRPr="00F07536">
        <w:rPr>
          <w:rFonts w:cs="B Nazanin" w:hint="cs"/>
          <w:b/>
          <w:bCs/>
          <w:color w:val="000000"/>
          <w:rtl/>
        </w:rPr>
        <w:t>حق ثبت نام، بليط رفت وبرگشت در طول سال 000/500/2 ريال</w:t>
      </w:r>
      <w:r w:rsidRPr="0026339D">
        <w:rPr>
          <w:rFonts w:cs="B Nazanin" w:hint="cs"/>
          <w:color w:val="000000"/>
          <w:sz w:val="24"/>
          <w:szCs w:val="24"/>
          <w:rtl/>
        </w:rPr>
        <w:t xml:space="preserve"> (دو ميليون و پانصد هزار ريال) مي باشد.</w:t>
      </w:r>
    </w:p>
    <w:p w:rsidR="00614E8B" w:rsidRPr="00F07536" w:rsidRDefault="00614E8B" w:rsidP="00614E8B">
      <w:pPr>
        <w:pStyle w:val="ListParagraph"/>
        <w:numPr>
          <w:ilvl w:val="0"/>
          <w:numId w:val="1"/>
        </w:numPr>
        <w:bidi/>
        <w:jc w:val="both"/>
        <w:rPr>
          <w:rFonts w:cs="B Nazanin"/>
        </w:rPr>
      </w:pPr>
      <w:r w:rsidRPr="0026339D">
        <w:rPr>
          <w:rFonts w:cs="B Nazanin" w:hint="cs"/>
          <w:sz w:val="24"/>
          <w:szCs w:val="24"/>
          <w:rtl/>
        </w:rPr>
        <w:t xml:space="preserve"> پرداخت حق التحقيق به دانشجوياني كه از دانشگاه شهيد مدني آذربايجان با عضو هيات علمي همكاري پژوهشي (غير از موضوع پاياننامه</w:t>
      </w:r>
      <w:r w:rsidRPr="0026339D">
        <w:rPr>
          <w:rFonts w:cs="B Nazanin" w:hint="cs"/>
          <w:color w:val="FF0000"/>
          <w:sz w:val="24"/>
          <w:szCs w:val="24"/>
          <w:rtl/>
          <w:lang w:bidi="fa-IR"/>
        </w:rPr>
        <w:t xml:space="preserve"> كارشناسي ارشد</w:t>
      </w:r>
      <w:r w:rsidRPr="0026339D">
        <w:rPr>
          <w:rFonts w:cs="B Nazanin" w:hint="cs"/>
          <w:sz w:val="24"/>
          <w:szCs w:val="24"/>
          <w:rtl/>
        </w:rPr>
        <w:t xml:space="preserve">  يا رساله</w:t>
      </w:r>
      <w:r w:rsidRPr="0026339D">
        <w:rPr>
          <w:rFonts w:cs="B Nazanin" w:hint="cs"/>
          <w:color w:val="FF0000"/>
          <w:sz w:val="24"/>
          <w:szCs w:val="24"/>
          <w:rtl/>
          <w:lang w:bidi="fa-IR"/>
        </w:rPr>
        <w:t xml:space="preserve"> دكتري</w:t>
      </w:r>
      <w:r w:rsidRPr="0026339D">
        <w:rPr>
          <w:rFonts w:cs="B Nazanin" w:hint="cs"/>
          <w:sz w:val="24"/>
          <w:szCs w:val="24"/>
          <w:rtl/>
        </w:rPr>
        <w:t xml:space="preserve">) داشته اند، پرداخت هزينه هاي مربوط به شركت دانشجويان دانشگاه شهيد مدني آذربايجان كه با عضو هيات علمي همكاري پژوهشي </w:t>
      </w:r>
      <w:r w:rsidRPr="0026339D">
        <w:rPr>
          <w:rFonts w:cs="B Nazanin" w:hint="cs"/>
          <w:color w:val="FF0000"/>
          <w:sz w:val="24"/>
          <w:szCs w:val="24"/>
          <w:rtl/>
        </w:rPr>
        <w:t xml:space="preserve">(شامل مقاله، طرح پژوهشي، </w:t>
      </w:r>
      <w:r w:rsidRPr="0026339D">
        <w:rPr>
          <w:rFonts w:cs="B Nazanin" w:hint="cs"/>
          <w:color w:val="FF0000"/>
          <w:sz w:val="24"/>
          <w:szCs w:val="24"/>
          <w:rtl/>
          <w:lang w:bidi="fa-IR"/>
        </w:rPr>
        <w:t>پايان نامه كارشناسي ارشد و رساله دكتري</w:t>
      </w:r>
      <w:r w:rsidRPr="0026339D">
        <w:rPr>
          <w:rFonts w:cs="B Nazanin" w:hint="cs"/>
          <w:color w:val="FF0000"/>
          <w:sz w:val="24"/>
          <w:szCs w:val="24"/>
          <w:rtl/>
        </w:rPr>
        <w:t>)</w:t>
      </w:r>
      <w:r w:rsidRPr="0026339D">
        <w:rPr>
          <w:rFonts w:cs="B Nazanin" w:hint="cs"/>
          <w:sz w:val="24"/>
          <w:szCs w:val="24"/>
          <w:rtl/>
        </w:rPr>
        <w:t xml:space="preserve"> دارند در همايشهاي داخلي و خارجي (شامل بليط رفت وبرگشت و هزينه ثبت نام ) </w:t>
      </w:r>
      <w:r w:rsidRPr="00F07536">
        <w:rPr>
          <w:rFonts w:cs="B Nazanin" w:hint="cs"/>
          <w:b/>
          <w:bCs/>
          <w:rtl/>
        </w:rPr>
        <w:t xml:space="preserve">تا  سقف  </w:t>
      </w:r>
      <w:r w:rsidRPr="00F07536">
        <w:rPr>
          <w:rFonts w:cs="B Nazanin" w:hint="cs"/>
          <w:b/>
          <w:bCs/>
          <w:color w:val="FF0000"/>
          <w:rtl/>
        </w:rPr>
        <w:t>000/000/15ريال (پانزده ميليون ريال)</w:t>
      </w:r>
      <w:r w:rsidRPr="00F07536">
        <w:rPr>
          <w:rFonts w:cs="B Nazanin" w:hint="cs"/>
          <w:b/>
          <w:bCs/>
          <w:rtl/>
        </w:rPr>
        <w:t xml:space="preserve"> و حداکثر تا </w:t>
      </w:r>
      <w:r w:rsidRPr="00F07536">
        <w:rPr>
          <w:rFonts w:cs="B Nazanin" w:hint="cs"/>
          <w:b/>
          <w:bCs/>
          <w:color w:val="FF0000"/>
          <w:rtl/>
        </w:rPr>
        <w:t>25</w:t>
      </w:r>
      <w:r w:rsidRPr="00F07536">
        <w:rPr>
          <w:rFonts w:cs="B Nazanin" w:hint="cs"/>
          <w:b/>
          <w:bCs/>
          <w:rtl/>
        </w:rPr>
        <w:t xml:space="preserve"> درصد اعتبار پژوهشي فرد</w:t>
      </w:r>
      <w:r w:rsidRPr="00F07536">
        <w:rPr>
          <w:rFonts w:cs="B Nazanin" w:hint="cs"/>
          <w:color w:val="000000"/>
          <w:rtl/>
        </w:rPr>
        <w:t>.</w:t>
      </w:r>
    </w:p>
    <w:p w:rsidR="00614E8B" w:rsidRPr="0001707C" w:rsidRDefault="00614E8B" w:rsidP="00614E8B">
      <w:pPr>
        <w:pStyle w:val="ListParagraph"/>
        <w:numPr>
          <w:ilvl w:val="0"/>
          <w:numId w:val="1"/>
        </w:numPr>
        <w:bidi/>
        <w:jc w:val="both"/>
        <w:rPr>
          <w:rFonts w:cs="B Nazanin"/>
          <w:color w:val="4F81BD" w:themeColor="accent1"/>
          <w:sz w:val="24"/>
          <w:szCs w:val="24"/>
        </w:rPr>
      </w:pPr>
      <w:r w:rsidRPr="0026339D">
        <w:rPr>
          <w:rFonts w:cs="B Nazanin" w:hint="cs"/>
          <w:sz w:val="24"/>
          <w:szCs w:val="24"/>
          <w:rtl/>
        </w:rPr>
        <w:t xml:space="preserve"> پرداخت هزينه بليط رفت و برگشت براي  شرکت اعضاي هيأت علمي در جلسات و کميته‌هاي انجمن هاي علمي معتبر کشور </w:t>
      </w:r>
      <w:r w:rsidRPr="00F07536">
        <w:rPr>
          <w:rFonts w:cs="B Nazanin" w:hint="cs"/>
          <w:b/>
          <w:bCs/>
          <w:rtl/>
        </w:rPr>
        <w:t>حداکثر 2 بار در سال</w:t>
      </w:r>
      <w:r w:rsidRPr="00F07536">
        <w:rPr>
          <w:rFonts w:cs="B Nazanin" w:hint="cs"/>
          <w:rtl/>
        </w:rPr>
        <w:t>.</w:t>
      </w:r>
      <w:r w:rsidR="00161231">
        <w:rPr>
          <w:rFonts w:cs="B Nazanin" w:hint="cs"/>
          <w:sz w:val="24"/>
          <w:szCs w:val="24"/>
          <w:rtl/>
        </w:rPr>
        <w:t xml:space="preserve">  </w:t>
      </w:r>
      <w:r w:rsidR="00161231" w:rsidRPr="0001707C">
        <w:rPr>
          <w:rFonts w:cs="B Nazanin" w:hint="cs"/>
          <w:color w:val="0070C0"/>
          <w:sz w:val="24"/>
          <w:szCs w:val="24"/>
          <w:rtl/>
        </w:rPr>
        <w:t>(طبق</w:t>
      </w:r>
      <w:r w:rsidR="0001707C" w:rsidRPr="0001707C">
        <w:rPr>
          <w:rFonts w:cs="B Nazanin" w:hint="cs"/>
          <w:color w:val="0070C0"/>
          <w:sz w:val="24"/>
          <w:szCs w:val="24"/>
          <w:rtl/>
        </w:rPr>
        <w:t xml:space="preserve"> بند 14-  شورای پژوهشی مورخه 12/3/94</w:t>
      </w:r>
      <w:r w:rsidR="00161231" w:rsidRPr="0001707C">
        <w:rPr>
          <w:rFonts w:cs="B Nazanin" w:hint="cs"/>
          <w:color w:val="0070C0"/>
          <w:sz w:val="24"/>
          <w:szCs w:val="24"/>
          <w:rtl/>
        </w:rPr>
        <w:t xml:space="preserve"> </w:t>
      </w:r>
      <w:r w:rsidR="0001707C" w:rsidRPr="0001707C">
        <w:rPr>
          <w:rFonts w:cs="B Nazanin" w:hint="cs"/>
          <w:color w:val="0070C0"/>
          <w:rtl/>
          <w:lang w:bidi="fa-IR"/>
        </w:rPr>
        <w:t xml:space="preserve">مقرر شد آن دسته از اعضاي هيأت علمي كه عضو  انجمن هاي علمي معتبر كشور مي باشند، مي توانند </w:t>
      </w:r>
      <w:r w:rsidR="0001707C" w:rsidRPr="0001707C">
        <w:rPr>
          <w:rFonts w:cs="B Nazanin" w:hint="cs"/>
          <w:b/>
          <w:bCs/>
          <w:color w:val="0070C0"/>
          <w:rtl/>
          <w:lang w:bidi="fa-IR"/>
        </w:rPr>
        <w:t>حداكثر تا 6 بار در سال با صدور حكم مأموريت</w:t>
      </w:r>
      <w:r w:rsidR="0001707C" w:rsidRPr="0001707C">
        <w:rPr>
          <w:rFonts w:cs="B Nazanin" w:hint="cs"/>
          <w:color w:val="0070C0"/>
          <w:rtl/>
          <w:lang w:bidi="fa-IR"/>
        </w:rPr>
        <w:t xml:space="preserve"> در جلسات اين انجمن ها و با پرداخت كل هزينه ها از گرنت شركت نمايند</w:t>
      </w:r>
      <w:r w:rsidR="0001707C" w:rsidRPr="0001707C">
        <w:rPr>
          <w:rFonts w:cs="B Nazanin" w:hint="cs"/>
          <w:color w:val="0070C0"/>
          <w:sz w:val="24"/>
          <w:szCs w:val="24"/>
          <w:rtl/>
        </w:rPr>
        <w:t>.)</w:t>
      </w:r>
    </w:p>
    <w:p w:rsidR="00614E8B" w:rsidRPr="00F07536" w:rsidRDefault="00614E8B" w:rsidP="00614E8B">
      <w:pPr>
        <w:pStyle w:val="ListParagraph"/>
        <w:numPr>
          <w:ilvl w:val="0"/>
          <w:numId w:val="1"/>
        </w:numPr>
        <w:bidi/>
        <w:jc w:val="both"/>
        <w:rPr>
          <w:rFonts w:cs="B Nazanin"/>
          <w:rtl/>
        </w:rPr>
      </w:pPr>
      <w:r w:rsidRPr="0026339D">
        <w:rPr>
          <w:rFonts w:cs="B Nazanin" w:hint="cs"/>
          <w:sz w:val="24"/>
          <w:szCs w:val="24"/>
          <w:rtl/>
        </w:rPr>
        <w:t xml:space="preserve">پرداخت کلیه هزینه‌های محققین خارجی مدعو از طرف عضو هیات علمی و تایید گروه آموزشی و دانشكده مربوط برای همکاری‌های پژوهشی کوتاه مدت (حداکثر ده روز) با عضو هیات علمی با ارائه برنامه و اخذ مجوز از هيات رئيسه دانشگاه قبل از اقدام </w:t>
      </w:r>
      <w:r w:rsidRPr="00F07536">
        <w:rPr>
          <w:rFonts w:cs="B Nazanin" w:hint="cs"/>
          <w:b/>
          <w:bCs/>
          <w:rtl/>
        </w:rPr>
        <w:t>(ساليانه تا سقف 000/000/30 ريال و حد اكثر تا 30 درصد اعتبار پژوهشي فرد)</w:t>
      </w:r>
    </w:p>
    <w:p w:rsidR="00614E8B" w:rsidRPr="0026339D" w:rsidRDefault="00614E8B" w:rsidP="00614E8B">
      <w:pPr>
        <w:pStyle w:val="ListParagraph"/>
        <w:numPr>
          <w:ilvl w:val="0"/>
          <w:numId w:val="1"/>
        </w:numPr>
        <w:bidi/>
        <w:jc w:val="both"/>
        <w:rPr>
          <w:rFonts w:cs="B Nazanin"/>
          <w:b/>
          <w:bCs/>
          <w:color w:val="000000" w:themeColor="text1"/>
          <w:sz w:val="24"/>
          <w:szCs w:val="24"/>
          <w:vertAlign w:val="superscript"/>
          <w:lang w:bidi="fa-IR"/>
        </w:rPr>
      </w:pPr>
      <w:r w:rsidRPr="0026339D">
        <w:rPr>
          <w:rFonts w:cs="B Nazanin" w:hint="cs"/>
          <w:color w:val="000000"/>
          <w:sz w:val="24"/>
          <w:szCs w:val="24"/>
          <w:rtl/>
        </w:rPr>
        <w:t xml:space="preserve">هر عضو هيات علمي داراي اعتبار پژوهشي </w:t>
      </w:r>
      <w:r w:rsidRPr="00F07536">
        <w:rPr>
          <w:rFonts w:cs="B Nazanin" w:hint="cs"/>
          <w:b/>
          <w:bCs/>
          <w:color w:val="000000"/>
          <w:rtl/>
        </w:rPr>
        <w:t>سالانه بيش از 000/000/110 ريال</w:t>
      </w:r>
      <w:r w:rsidRPr="00F07536">
        <w:rPr>
          <w:rFonts w:cs="B Nazanin" w:hint="cs"/>
          <w:color w:val="000000"/>
          <w:rtl/>
        </w:rPr>
        <w:t xml:space="preserve"> </w:t>
      </w:r>
      <w:r w:rsidRPr="0026339D">
        <w:rPr>
          <w:rFonts w:cs="B Nazanin" w:hint="cs"/>
          <w:color w:val="000000"/>
          <w:sz w:val="24"/>
          <w:szCs w:val="24"/>
          <w:rtl/>
        </w:rPr>
        <w:t xml:space="preserve">(يكصد و ده ميليون ريال) </w:t>
      </w:r>
      <w:r w:rsidRPr="0026339D">
        <w:rPr>
          <w:rFonts w:cs="B Nazanin" w:hint="cs"/>
          <w:color w:val="FF0000"/>
          <w:sz w:val="24"/>
          <w:szCs w:val="24"/>
          <w:rtl/>
        </w:rPr>
        <w:t>مشروط بر اينكه كل يا بخشي از اين اعتبار از امتيازات پاياننانه هاي تحصيلات تكميلي كسب نشده باشد</w:t>
      </w:r>
      <w:r w:rsidRPr="0026339D">
        <w:rPr>
          <w:rFonts w:cs="B Nazanin" w:hint="cs"/>
          <w:color w:val="000000"/>
          <w:sz w:val="24"/>
          <w:szCs w:val="24"/>
          <w:rtl/>
        </w:rPr>
        <w:t xml:space="preserve">، مي تواند تا </w:t>
      </w:r>
      <w:r w:rsidRPr="00F07536">
        <w:rPr>
          <w:rFonts w:cs="B Nazanin" w:hint="cs"/>
          <w:b/>
          <w:bCs/>
          <w:color w:val="000000"/>
          <w:rtl/>
        </w:rPr>
        <w:t>سقف 20 درصد از گرنت</w:t>
      </w:r>
      <w:r w:rsidRPr="0026339D">
        <w:rPr>
          <w:rFonts w:cs="B Nazanin" w:hint="cs"/>
          <w:color w:val="000000"/>
          <w:sz w:val="24"/>
          <w:szCs w:val="24"/>
          <w:rtl/>
        </w:rPr>
        <w:t xml:space="preserve"> خود را براي خريد </w:t>
      </w:r>
      <w:r w:rsidRPr="00F07536">
        <w:rPr>
          <w:rFonts w:cs="B Nazanin" w:hint="cs"/>
          <w:b/>
          <w:bCs/>
          <w:color w:val="000000"/>
          <w:rtl/>
        </w:rPr>
        <w:t>كامپيوتر، لوازم جانبي آن و لپ تاپ</w:t>
      </w:r>
      <w:r w:rsidRPr="00F07536">
        <w:rPr>
          <w:rFonts w:cs="B Nazanin" w:hint="cs"/>
          <w:color w:val="000000"/>
          <w:rtl/>
        </w:rPr>
        <w:t xml:space="preserve"> </w:t>
      </w:r>
      <w:r w:rsidRPr="0026339D">
        <w:rPr>
          <w:rFonts w:cs="B Nazanin" w:hint="cs"/>
          <w:color w:val="000000"/>
          <w:sz w:val="24"/>
          <w:szCs w:val="24"/>
          <w:rtl/>
        </w:rPr>
        <w:t xml:space="preserve">هزينه نمايد. توضيح اينكه خريد كامپيوتر، لوازم جانبي و لپ تاپ از محل اعتبار پژوهشي، در </w:t>
      </w:r>
      <w:r w:rsidRPr="00F07536">
        <w:rPr>
          <w:rFonts w:cs="B Nazanin" w:hint="cs"/>
          <w:b/>
          <w:bCs/>
          <w:color w:val="000000"/>
          <w:rtl/>
        </w:rPr>
        <w:t>يك دوره زماني پنجساله، صرفا براي يكبار</w:t>
      </w:r>
      <w:r w:rsidRPr="00F07536">
        <w:rPr>
          <w:rFonts w:cs="B Nazanin" w:hint="cs"/>
          <w:color w:val="000000"/>
          <w:rtl/>
        </w:rPr>
        <w:t xml:space="preserve"> </w:t>
      </w:r>
      <w:r w:rsidRPr="0026339D">
        <w:rPr>
          <w:rFonts w:cs="B Nazanin" w:hint="cs"/>
          <w:color w:val="000000"/>
          <w:sz w:val="24"/>
          <w:szCs w:val="24"/>
          <w:rtl/>
        </w:rPr>
        <w:t>امكان پذير خواهد بود.</w:t>
      </w:r>
    </w:p>
    <w:p w:rsidR="00614E8B" w:rsidRPr="0026339D" w:rsidRDefault="00614E8B" w:rsidP="00614E8B">
      <w:pPr>
        <w:bidi/>
        <w:spacing w:after="0"/>
        <w:jc w:val="both"/>
        <w:rPr>
          <w:rFonts w:cs="B Nazanin"/>
          <w:b/>
          <w:bCs/>
          <w:color w:val="000000" w:themeColor="text1"/>
          <w:sz w:val="24"/>
          <w:szCs w:val="24"/>
          <w:rtl/>
          <w:lang w:bidi="fa-IR"/>
        </w:rPr>
      </w:pPr>
      <w:r w:rsidRPr="0026339D">
        <w:rPr>
          <w:rFonts w:cs="B Nazanin" w:hint="cs"/>
          <w:b/>
          <w:bCs/>
          <w:color w:val="000000" w:themeColor="text1"/>
          <w:sz w:val="24"/>
          <w:szCs w:val="24"/>
          <w:rtl/>
          <w:lang w:bidi="fa-IR"/>
        </w:rPr>
        <w:t xml:space="preserve">تبصره 3 . </w:t>
      </w:r>
      <w:r w:rsidRPr="0026339D">
        <w:rPr>
          <w:rFonts w:cs="B Nazanin" w:hint="cs"/>
          <w:color w:val="000000" w:themeColor="text1"/>
          <w:sz w:val="24"/>
          <w:szCs w:val="24"/>
          <w:rtl/>
          <w:lang w:bidi="fa-IR"/>
        </w:rPr>
        <w:t>کليه تجهيزات، وسايل و کتاب‌های خریداری شده جزو اموال دانشگاه محسوب مي شوند.</w:t>
      </w:r>
      <w:r w:rsidRPr="0026339D">
        <w:rPr>
          <w:rFonts w:cs="B Nazanin" w:hint="cs"/>
          <w:b/>
          <w:bCs/>
          <w:color w:val="000000" w:themeColor="text1"/>
          <w:sz w:val="24"/>
          <w:szCs w:val="24"/>
          <w:rtl/>
          <w:lang w:bidi="fa-IR"/>
        </w:rPr>
        <w:t xml:space="preserve"> </w:t>
      </w:r>
    </w:p>
    <w:p w:rsidR="00614E8B" w:rsidRPr="0026339D" w:rsidRDefault="00614E8B" w:rsidP="00614E8B">
      <w:pPr>
        <w:bidi/>
        <w:spacing w:after="0"/>
        <w:jc w:val="both"/>
        <w:rPr>
          <w:rFonts w:cs="Times New Roman"/>
          <w:color w:val="000000" w:themeColor="text1"/>
          <w:sz w:val="24"/>
          <w:szCs w:val="24"/>
          <w:rtl/>
          <w:lang w:bidi="fa-IR"/>
        </w:rPr>
      </w:pPr>
      <w:r w:rsidRPr="0026339D">
        <w:rPr>
          <w:rFonts w:cs="B Nazanin" w:hint="cs"/>
          <w:b/>
          <w:bCs/>
          <w:color w:val="000000" w:themeColor="text1"/>
          <w:sz w:val="24"/>
          <w:szCs w:val="24"/>
          <w:rtl/>
          <w:lang w:bidi="fa-IR"/>
        </w:rPr>
        <w:lastRenderedPageBreak/>
        <w:t xml:space="preserve">تبصره 4. </w:t>
      </w:r>
      <w:r w:rsidRPr="0026339D">
        <w:rPr>
          <w:rFonts w:cs="B Nazanin" w:hint="cs"/>
          <w:color w:val="000000" w:themeColor="text1"/>
          <w:sz w:val="24"/>
          <w:szCs w:val="24"/>
          <w:rtl/>
          <w:lang w:bidi="fa-IR"/>
        </w:rPr>
        <w:t>پرداخت هزينه انتشار كتاب، شامل تنها كتاب‌هايي مي‌شود كه توسط دستورالعمل‌های مدیریت امور پژوهشي داوري و طبق شيوه‌نامه چاپ و نشر كتاب معاونت پژوهشي و فناوري دانشگاه منتشر گردند. در این صورت 50% هزینه نشر کتاب‌های مذکور از محل اعتبار پژوهشی فرد و 50% دیگر توسط خود فرد پرداخت می‌شود.</w:t>
      </w:r>
    </w:p>
    <w:p w:rsidR="00614E8B" w:rsidRPr="0026339D" w:rsidRDefault="00614E8B" w:rsidP="00614E8B">
      <w:pPr>
        <w:bidi/>
        <w:spacing w:after="0"/>
        <w:jc w:val="both"/>
        <w:rPr>
          <w:rFonts w:cs="B Nazanin"/>
          <w:color w:val="000000" w:themeColor="text1"/>
          <w:sz w:val="24"/>
          <w:szCs w:val="24"/>
          <w:rtl/>
          <w:lang w:bidi="fa-IR"/>
        </w:rPr>
      </w:pPr>
      <w:r w:rsidRPr="0026339D">
        <w:rPr>
          <w:rFonts w:cs="B Nazanin" w:hint="cs"/>
          <w:b/>
          <w:bCs/>
          <w:color w:val="000000" w:themeColor="text1"/>
          <w:sz w:val="24"/>
          <w:szCs w:val="24"/>
          <w:rtl/>
          <w:lang w:bidi="fa-IR"/>
        </w:rPr>
        <w:t xml:space="preserve">تبصره 5: </w:t>
      </w:r>
      <w:r w:rsidRPr="0026339D">
        <w:rPr>
          <w:rFonts w:cs="B Nazanin" w:hint="cs"/>
          <w:color w:val="000000" w:themeColor="text1"/>
          <w:sz w:val="24"/>
          <w:szCs w:val="24"/>
          <w:rtl/>
          <w:lang w:bidi="fa-IR"/>
        </w:rPr>
        <w:t>پرداخت50% هزينه انتشار كتاب (سهم دانشگاه از محل اعتبار پژوهشی فرد) براي همكاران جديدالاستخدام (بيش از دو سال از استخدام آنها سپري نشده باشد) كه اعتبار پژوهشی ندارند، به عهده معاونت پژوهش و فناوري است.</w:t>
      </w:r>
    </w:p>
    <w:p w:rsidR="00614E8B" w:rsidRPr="0026339D" w:rsidRDefault="00614E8B" w:rsidP="008A56C5">
      <w:pPr>
        <w:bidi/>
        <w:spacing w:after="0"/>
        <w:jc w:val="both"/>
        <w:rPr>
          <w:rFonts w:cs="B Nazanin"/>
          <w:color w:val="000000" w:themeColor="text1"/>
          <w:sz w:val="24"/>
          <w:szCs w:val="24"/>
          <w:rtl/>
          <w:lang w:bidi="fa-IR"/>
        </w:rPr>
      </w:pPr>
      <w:r w:rsidRPr="0026339D">
        <w:rPr>
          <w:rFonts w:cs="B Nazanin" w:hint="cs"/>
          <w:b/>
          <w:bCs/>
          <w:color w:val="000000" w:themeColor="text1"/>
          <w:sz w:val="24"/>
          <w:szCs w:val="24"/>
          <w:rtl/>
          <w:lang w:bidi="fa-IR"/>
        </w:rPr>
        <w:t xml:space="preserve">تبصره 6. </w:t>
      </w:r>
      <w:r w:rsidRPr="0026339D">
        <w:rPr>
          <w:rFonts w:cs="B Nazanin" w:hint="cs"/>
          <w:color w:val="000000" w:themeColor="text1"/>
          <w:sz w:val="24"/>
          <w:szCs w:val="24"/>
          <w:rtl/>
          <w:lang w:bidi="fa-IR"/>
        </w:rPr>
        <w:t>هزينه شركت در همايش‌هاي علمي خارج از كشور برای تمام اعضای محترم هیات علمی، فقط براي بار اول از محل اعتبارات معاونت پژوهش و فناوری دانشگاه و بر اساس سقف مذکور در مصوبه محترم هيات امنای دانشگاه و منطبق بر دستورالعمل اجرايي شركت در  همايش‌هاي علمي خارج از كشور معاونت پژوهش و فناوری مي‌باشد. برای بار دوم در يكسال فقط عضو محترم هیات علمی دارای اعتبار پژوهشی می</w:t>
      </w:r>
      <w:r w:rsidRPr="0026339D">
        <w:rPr>
          <w:rFonts w:ascii="Arial" w:hAnsi="Arial" w:cs="Arial" w:hint="cs"/>
          <w:color w:val="000000" w:themeColor="text1"/>
          <w:sz w:val="24"/>
          <w:szCs w:val="24"/>
          <w:cs/>
          <w:lang w:bidi="fa-IR"/>
        </w:rPr>
        <w:t>‎</w:t>
      </w:r>
      <w:r w:rsidRPr="0026339D">
        <w:rPr>
          <w:rFonts w:cs="B Nazanin" w:hint="cs"/>
          <w:color w:val="000000" w:themeColor="text1"/>
          <w:sz w:val="24"/>
          <w:szCs w:val="24"/>
          <w:rtl/>
          <w:lang w:bidi="fa-IR"/>
        </w:rPr>
        <w:t xml:space="preserve">‌تواند با رعایت دستورالعمل اجرايي شركت در  همايش‌هاي علمي خارج از كشور معاونت پژوهش و فناوری از محل اعتبار پژوهشی خود تا سقف مذکور در </w:t>
      </w:r>
      <w:r w:rsidR="008A56C5">
        <w:rPr>
          <w:rFonts w:cs="B Nazanin" w:hint="cs"/>
          <w:color w:val="000000" w:themeColor="text1"/>
          <w:sz w:val="24"/>
          <w:szCs w:val="24"/>
          <w:rtl/>
          <w:lang w:bidi="fa-IR"/>
        </w:rPr>
        <w:t>بند 6 ماده 4 این آیین نامه،</w:t>
      </w:r>
      <w:r w:rsidRPr="0026339D">
        <w:rPr>
          <w:rFonts w:cs="B Nazanin" w:hint="cs"/>
          <w:color w:val="000000" w:themeColor="text1"/>
          <w:sz w:val="24"/>
          <w:szCs w:val="24"/>
          <w:rtl/>
          <w:lang w:bidi="fa-IR"/>
        </w:rPr>
        <w:t xml:space="preserve"> در همايش‌هاي علمي خارج از كشور شرکت کند.</w:t>
      </w:r>
    </w:p>
    <w:p w:rsidR="00614E8B" w:rsidRPr="0026339D" w:rsidRDefault="00614E8B" w:rsidP="00614E8B">
      <w:pPr>
        <w:bidi/>
        <w:spacing w:after="0"/>
        <w:jc w:val="both"/>
        <w:rPr>
          <w:rFonts w:cs="B Nazanin"/>
          <w:color w:val="000000" w:themeColor="text1"/>
          <w:sz w:val="24"/>
          <w:szCs w:val="24"/>
          <w:rtl/>
          <w:lang w:bidi="fa-IR"/>
        </w:rPr>
      </w:pPr>
      <w:r w:rsidRPr="0026339D">
        <w:rPr>
          <w:rFonts w:cs="B Nazanin" w:hint="cs"/>
          <w:b/>
          <w:bCs/>
          <w:color w:val="000000" w:themeColor="text1"/>
          <w:sz w:val="24"/>
          <w:szCs w:val="24"/>
          <w:rtl/>
          <w:lang w:bidi="fa-IR"/>
        </w:rPr>
        <w:t xml:space="preserve">تبصره 7. </w:t>
      </w:r>
      <w:r w:rsidRPr="0026339D">
        <w:rPr>
          <w:rFonts w:cs="B Nazanin" w:hint="cs"/>
          <w:color w:val="000000" w:themeColor="text1"/>
          <w:sz w:val="24"/>
          <w:szCs w:val="24"/>
          <w:rtl/>
          <w:lang w:bidi="fa-IR"/>
        </w:rPr>
        <w:t>با توجه به اهميت برگزاري كارگاه‌هاي آموزشي و پژوهشي بين‌المللي براي رشد و شكوفايي بيش از پيش پژوهش در دانشگاه و به منظور مساعدت در برگزاري چنين كارگاه‌هايي به برگزاركننده كارگاه اجازه داده مي‌شود كليه هزينه‌هاي مدرس يا مدرسين داخلي و خارجي كارگاه (شامل هزينه‌ اياب و ذهاب داخلي و هزينه اسكان و غذا) را از محل اعتبار پژوهشي (</w:t>
      </w:r>
      <w:r w:rsidRPr="0026339D">
        <w:rPr>
          <w:rFonts w:cs="B Nazanin"/>
          <w:color w:val="000000" w:themeColor="text1"/>
          <w:sz w:val="24"/>
          <w:szCs w:val="24"/>
          <w:lang w:bidi="fa-IR"/>
        </w:rPr>
        <w:t>Grant</w:t>
      </w:r>
      <w:r w:rsidRPr="0026339D">
        <w:rPr>
          <w:rFonts w:cs="B Nazanin" w:hint="cs"/>
          <w:color w:val="000000" w:themeColor="text1"/>
          <w:sz w:val="24"/>
          <w:szCs w:val="24"/>
          <w:rtl/>
          <w:lang w:bidi="fa-IR"/>
        </w:rPr>
        <w:t>) خود پرداخت نمايد.</w:t>
      </w:r>
    </w:p>
    <w:p w:rsidR="008A56C5" w:rsidRDefault="008A56C5" w:rsidP="008A56C5">
      <w:pPr>
        <w:bidi/>
        <w:spacing w:after="0"/>
        <w:jc w:val="both"/>
        <w:rPr>
          <w:rFonts w:cs="B Nazanin"/>
          <w:color w:val="000000" w:themeColor="text1"/>
          <w:sz w:val="24"/>
          <w:szCs w:val="24"/>
          <w:rtl/>
          <w:lang w:bidi="fa-IR"/>
        </w:rPr>
      </w:pPr>
    </w:p>
    <w:p w:rsidR="008A56C5" w:rsidRDefault="008A56C5" w:rsidP="008A56C5">
      <w:pPr>
        <w:bidi/>
        <w:spacing w:after="0"/>
        <w:jc w:val="both"/>
        <w:rPr>
          <w:rFonts w:cs="B Nazanin"/>
          <w:color w:val="000000" w:themeColor="text1"/>
          <w:sz w:val="24"/>
          <w:szCs w:val="24"/>
          <w:rtl/>
          <w:lang w:bidi="fa-IR"/>
        </w:rPr>
      </w:pPr>
    </w:p>
    <w:p w:rsidR="00FA5914" w:rsidRPr="00C77690" w:rsidRDefault="00FA5914" w:rsidP="00C60763">
      <w:pPr>
        <w:bidi/>
        <w:spacing w:after="0"/>
        <w:ind w:left="357"/>
        <w:jc w:val="center"/>
        <w:rPr>
          <w:rFonts w:cs="B Nazanin"/>
          <w:b/>
          <w:bCs/>
          <w:color w:val="000000" w:themeColor="text1"/>
          <w:sz w:val="24"/>
          <w:szCs w:val="24"/>
          <w:rtl/>
          <w:lang w:bidi="fa-IR"/>
        </w:rPr>
      </w:pPr>
      <w:r w:rsidRPr="00C77690">
        <w:rPr>
          <w:rFonts w:cs="B Nazanin" w:hint="cs"/>
          <w:b/>
          <w:bCs/>
          <w:color w:val="000000" w:themeColor="text1"/>
          <w:sz w:val="24"/>
          <w:szCs w:val="24"/>
          <w:rtl/>
          <w:lang w:bidi="fa-IR"/>
        </w:rPr>
        <w:t>ماده 5- نحوه امتياز بندي اعتبار  ويژه</w:t>
      </w:r>
    </w:p>
    <w:tbl>
      <w:tblPr>
        <w:tblStyle w:val="LightShading-Accent2"/>
        <w:bidiVisual/>
        <w:tblW w:w="8398" w:type="dxa"/>
        <w:jc w:val="center"/>
        <w:tblInd w:w="7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361"/>
        <w:gridCol w:w="2703"/>
        <w:gridCol w:w="651"/>
        <w:gridCol w:w="1873"/>
        <w:gridCol w:w="705"/>
        <w:gridCol w:w="510"/>
      </w:tblGrid>
      <w:tr w:rsidR="004D2B9C" w:rsidRPr="001F590B" w:rsidTr="004D2B9C">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C1920" w:rsidRDefault="001F590B" w:rsidP="001C1920">
            <w:pPr>
              <w:bidi/>
              <w:jc w:val="center"/>
              <w:rPr>
                <w:rFonts w:cs="B Nazanin"/>
                <w:color w:val="000000" w:themeColor="text1"/>
                <w:sz w:val="20"/>
                <w:szCs w:val="20"/>
                <w:rtl/>
                <w:lang w:bidi="fa-IR"/>
              </w:rPr>
            </w:pPr>
            <w:r w:rsidRPr="001C1920">
              <w:rPr>
                <w:rFonts w:cs="B Nazanin" w:hint="cs"/>
                <w:color w:val="000000" w:themeColor="text1"/>
                <w:sz w:val="20"/>
                <w:szCs w:val="20"/>
                <w:rtl/>
                <w:lang w:bidi="fa-IR"/>
              </w:rPr>
              <w:t>رديف</w:t>
            </w:r>
          </w:p>
        </w:tc>
        <w:tc>
          <w:tcPr>
            <w:tcW w:w="4715" w:type="dxa"/>
            <w:gridSpan w:val="3"/>
            <w:tcBorders>
              <w:left w:val="single" w:sz="4" w:space="0" w:color="auto"/>
              <w:right w:val="single" w:sz="4" w:space="0" w:color="auto"/>
            </w:tcBorders>
            <w:vAlign w:val="center"/>
          </w:tcPr>
          <w:p w:rsidR="001F590B" w:rsidRPr="001C1920" w:rsidRDefault="001F590B" w:rsidP="001C1920">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C1920">
              <w:rPr>
                <w:rFonts w:cs="B Nazanin" w:hint="cs"/>
                <w:color w:val="000000" w:themeColor="text1"/>
                <w:sz w:val="20"/>
                <w:szCs w:val="20"/>
                <w:rtl/>
                <w:lang w:bidi="fa-IR"/>
              </w:rPr>
              <w:t>موضوع</w:t>
            </w:r>
          </w:p>
        </w:tc>
        <w:tc>
          <w:tcPr>
            <w:tcW w:w="1873" w:type="dxa"/>
            <w:tcBorders>
              <w:left w:val="single" w:sz="4" w:space="0" w:color="auto"/>
              <w:right w:val="single" w:sz="4" w:space="0" w:color="auto"/>
            </w:tcBorders>
            <w:vAlign w:val="center"/>
          </w:tcPr>
          <w:p w:rsidR="001F590B" w:rsidRPr="001C1920" w:rsidRDefault="001F590B" w:rsidP="001C1920">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C1920">
              <w:rPr>
                <w:rFonts w:cs="B Nazanin" w:hint="cs"/>
                <w:color w:val="000000" w:themeColor="text1"/>
                <w:sz w:val="20"/>
                <w:szCs w:val="20"/>
                <w:rtl/>
                <w:lang w:bidi="fa-IR"/>
              </w:rPr>
              <w:t>سقف امتياز</w:t>
            </w:r>
          </w:p>
          <w:p w:rsidR="001F590B" w:rsidRPr="001C1920" w:rsidRDefault="001F590B" w:rsidP="001C1920">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C1920">
              <w:rPr>
                <w:rFonts w:cs="B Nazanin" w:hint="cs"/>
                <w:color w:val="000000" w:themeColor="text1"/>
                <w:sz w:val="20"/>
                <w:szCs w:val="20"/>
                <w:rtl/>
                <w:lang w:bidi="fa-IR"/>
              </w:rPr>
              <w:t>در هر مورد</w:t>
            </w:r>
          </w:p>
        </w:tc>
        <w:tc>
          <w:tcPr>
            <w:tcW w:w="1215" w:type="dxa"/>
            <w:gridSpan w:val="2"/>
            <w:tcBorders>
              <w:left w:val="single" w:sz="4" w:space="0" w:color="auto"/>
              <w:right w:val="single" w:sz="4" w:space="0" w:color="auto"/>
            </w:tcBorders>
            <w:vAlign w:val="center"/>
          </w:tcPr>
          <w:p w:rsidR="001F590B" w:rsidRPr="001C1920" w:rsidRDefault="001F590B" w:rsidP="001C1920">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C1920">
              <w:rPr>
                <w:rFonts w:cs="B Nazanin" w:hint="cs"/>
                <w:color w:val="000000" w:themeColor="text1"/>
                <w:sz w:val="20"/>
                <w:szCs w:val="20"/>
                <w:rtl/>
                <w:lang w:bidi="fa-IR"/>
              </w:rPr>
              <w:t>محدويت امتياز</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معتبر نمايه شده در  </w:t>
            </w:r>
            <w:r w:rsidRPr="001F590B">
              <w:rPr>
                <w:rFonts w:cs="B Nazanin"/>
                <w:color w:val="000000" w:themeColor="text1"/>
                <w:sz w:val="20"/>
                <w:szCs w:val="20"/>
                <w:lang w:bidi="fa-IR"/>
              </w:rPr>
              <w:t>ISI</w:t>
            </w:r>
            <w:r w:rsidRPr="001F590B">
              <w:rPr>
                <w:rFonts w:cs="B Nazanin" w:hint="cs"/>
                <w:color w:val="000000" w:themeColor="text1"/>
                <w:sz w:val="20"/>
                <w:szCs w:val="20"/>
                <w:rtl/>
                <w:lang w:bidi="fa-IR"/>
              </w:rPr>
              <w:t xml:space="preserve"> و </w:t>
            </w:r>
            <w:r w:rsidRPr="001F590B">
              <w:rPr>
                <w:rFonts w:cs="B Nazanin"/>
                <w:color w:val="000000" w:themeColor="text1"/>
                <w:sz w:val="20"/>
                <w:szCs w:val="20"/>
                <w:lang w:bidi="fa-IR"/>
              </w:rPr>
              <w:t>JCR</w:t>
            </w:r>
            <w:r w:rsidRPr="001F590B">
              <w:rPr>
                <w:rFonts w:cs="B Nazanin" w:hint="cs"/>
                <w:color w:val="000000" w:themeColor="text1"/>
                <w:sz w:val="20"/>
                <w:szCs w:val="20"/>
                <w:rtl/>
                <w:lang w:bidi="fa-IR"/>
              </w:rPr>
              <w:t xml:space="preserve">  </w:t>
            </w:r>
          </w:p>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با ضريب تاثير حداقل سه برابر ضريب تاثير متوسط</w:t>
            </w:r>
          </w:p>
        </w:tc>
        <w:tc>
          <w:tcPr>
            <w:tcW w:w="1873" w:type="dxa"/>
            <w:tcBorders>
              <w:left w:val="single" w:sz="4" w:space="0" w:color="auto"/>
              <w:right w:val="single" w:sz="4" w:space="0" w:color="auto"/>
            </w:tcBorders>
            <w:vAlign w:val="center"/>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10-2</w:t>
            </w:r>
          </w:p>
        </w:tc>
        <w:tc>
          <w:tcPr>
            <w:tcW w:w="1215" w:type="dxa"/>
            <w:gridSpan w:val="2"/>
            <w:tcBorders>
              <w:left w:val="single" w:sz="4" w:space="0" w:color="auto"/>
              <w:right w:val="single" w:sz="4" w:space="0" w:color="auto"/>
            </w:tcBorders>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4D2B9C"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w:t>
            </w:r>
          </w:p>
        </w:tc>
        <w:tc>
          <w:tcPr>
            <w:tcW w:w="4715" w:type="dxa"/>
            <w:gridSpan w:val="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lang w:bidi="fa-IR"/>
              </w:rPr>
            </w:pPr>
            <w:r w:rsidRPr="001F590B">
              <w:rPr>
                <w:rFonts w:cs="B Nazanin" w:hint="cs"/>
                <w:color w:val="000000" w:themeColor="text1"/>
                <w:sz w:val="20"/>
                <w:szCs w:val="20"/>
                <w:rtl/>
                <w:lang w:bidi="fa-IR"/>
              </w:rPr>
              <w:t xml:space="preserve">هر مقاله چاپ شده  در مجلات معتبر نمايه شده در  </w:t>
            </w:r>
            <w:r w:rsidRPr="001F590B">
              <w:rPr>
                <w:rFonts w:cs="B Nazanin"/>
                <w:color w:val="000000" w:themeColor="text1"/>
                <w:sz w:val="20"/>
                <w:szCs w:val="20"/>
                <w:lang w:bidi="fa-IR"/>
              </w:rPr>
              <w:t>ISI</w:t>
            </w:r>
            <w:r w:rsidRPr="001F590B">
              <w:rPr>
                <w:rFonts w:cs="B Nazanin" w:hint="cs"/>
                <w:color w:val="000000" w:themeColor="text1"/>
                <w:sz w:val="20"/>
                <w:szCs w:val="20"/>
                <w:rtl/>
                <w:lang w:bidi="fa-IR"/>
              </w:rPr>
              <w:t xml:space="preserve"> و </w:t>
            </w:r>
            <w:r w:rsidRPr="001F590B">
              <w:rPr>
                <w:rFonts w:cs="B Nazanin"/>
                <w:color w:val="000000" w:themeColor="text1"/>
                <w:sz w:val="20"/>
                <w:szCs w:val="20"/>
                <w:lang w:bidi="fa-IR"/>
              </w:rPr>
              <w:t>JCR</w:t>
            </w:r>
          </w:p>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با ضريب تاثير بزرگتر از ضريب تاثير متوسط</w:t>
            </w:r>
          </w:p>
        </w:tc>
        <w:tc>
          <w:tcPr>
            <w:tcW w:w="1873" w:type="dxa"/>
            <w:vAlign w:val="center"/>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7-2</w:t>
            </w:r>
          </w:p>
        </w:tc>
        <w:tc>
          <w:tcPr>
            <w:tcW w:w="1215" w:type="dxa"/>
            <w:gridSpan w:val="2"/>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3</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lang w:bidi="fa-IR"/>
              </w:rPr>
            </w:pPr>
            <w:r w:rsidRPr="001F590B">
              <w:rPr>
                <w:rFonts w:cs="B Nazanin" w:hint="cs"/>
                <w:color w:val="000000" w:themeColor="text1"/>
                <w:sz w:val="20"/>
                <w:szCs w:val="20"/>
                <w:rtl/>
                <w:lang w:bidi="fa-IR"/>
              </w:rPr>
              <w:t xml:space="preserve">هر مقاله چاپ شده  در مجلات معتبر نمايه شده در  </w:t>
            </w:r>
            <w:r w:rsidRPr="001F590B">
              <w:rPr>
                <w:rFonts w:cs="B Nazanin"/>
                <w:color w:val="000000" w:themeColor="text1"/>
                <w:sz w:val="20"/>
                <w:szCs w:val="20"/>
                <w:lang w:bidi="fa-IR"/>
              </w:rPr>
              <w:t>ISI</w:t>
            </w:r>
            <w:r w:rsidRPr="001F590B">
              <w:rPr>
                <w:rFonts w:cs="B Nazanin" w:hint="cs"/>
                <w:color w:val="000000" w:themeColor="text1"/>
                <w:sz w:val="20"/>
                <w:szCs w:val="20"/>
                <w:rtl/>
                <w:lang w:bidi="fa-IR"/>
              </w:rPr>
              <w:t xml:space="preserve"> و </w:t>
            </w:r>
            <w:r w:rsidRPr="001F590B">
              <w:rPr>
                <w:rFonts w:cs="B Nazanin"/>
                <w:color w:val="000000" w:themeColor="text1"/>
                <w:sz w:val="20"/>
                <w:szCs w:val="20"/>
                <w:lang w:bidi="fa-IR"/>
              </w:rPr>
              <w:t>JCR</w:t>
            </w:r>
          </w:p>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با ضريب تاثير كوچكتر از ضريب تاثير متوسط و</w:t>
            </w:r>
          </w:p>
        </w:tc>
        <w:tc>
          <w:tcPr>
            <w:tcW w:w="1873" w:type="dxa"/>
            <w:tcBorders>
              <w:left w:val="single" w:sz="4" w:space="0" w:color="auto"/>
              <w:right w:val="single" w:sz="4" w:space="0" w:color="auto"/>
            </w:tcBorders>
            <w:vAlign w:val="center"/>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6-2</w:t>
            </w:r>
          </w:p>
        </w:tc>
        <w:tc>
          <w:tcPr>
            <w:tcW w:w="1215" w:type="dxa"/>
            <w:gridSpan w:val="2"/>
            <w:tcBorders>
              <w:left w:val="single" w:sz="4" w:space="0" w:color="auto"/>
              <w:right w:val="single" w:sz="4" w:space="0" w:color="auto"/>
            </w:tcBorders>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1F590B">
              <w:rPr>
                <w:rFonts w:cs="B Nazanin" w:hint="cs"/>
                <w:color w:val="000000" w:themeColor="text1"/>
                <w:sz w:val="20"/>
                <w:szCs w:val="20"/>
                <w:rtl/>
                <w:lang w:bidi="fa-IR"/>
              </w:rPr>
              <w:t>نامحدود</w:t>
            </w:r>
          </w:p>
        </w:tc>
      </w:tr>
      <w:tr w:rsidR="004D2B9C"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4</w:t>
            </w:r>
          </w:p>
        </w:tc>
        <w:tc>
          <w:tcPr>
            <w:tcW w:w="4715" w:type="dxa"/>
            <w:gridSpan w:val="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معتبر نمايه شده در </w:t>
            </w:r>
            <w:r w:rsidRPr="001F590B">
              <w:rPr>
                <w:rFonts w:cs="B Nazanin"/>
                <w:color w:val="000000" w:themeColor="text1"/>
                <w:sz w:val="20"/>
                <w:szCs w:val="20"/>
                <w:lang w:bidi="fa-IR"/>
              </w:rPr>
              <w:t>Scopus</w:t>
            </w:r>
            <w:r w:rsidRPr="001F590B">
              <w:rPr>
                <w:rFonts w:cs="B Nazanin" w:hint="cs"/>
                <w:color w:val="000000" w:themeColor="text1"/>
                <w:sz w:val="20"/>
                <w:szCs w:val="20"/>
                <w:rtl/>
                <w:lang w:bidi="fa-IR"/>
              </w:rPr>
              <w:t xml:space="preserve"> يا </w:t>
            </w:r>
            <w:r w:rsidRPr="001F590B">
              <w:rPr>
                <w:rFonts w:cs="B Nazanin"/>
                <w:color w:val="000000" w:themeColor="text1"/>
                <w:sz w:val="20"/>
                <w:szCs w:val="20"/>
                <w:lang w:bidi="fa-IR"/>
              </w:rPr>
              <w:t>Web of Science</w:t>
            </w:r>
          </w:p>
        </w:tc>
        <w:tc>
          <w:tcPr>
            <w:tcW w:w="1873" w:type="dxa"/>
            <w:vAlign w:val="center"/>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5-2</w:t>
            </w:r>
          </w:p>
        </w:tc>
        <w:tc>
          <w:tcPr>
            <w:tcW w:w="1215" w:type="dxa"/>
            <w:gridSpan w:val="2"/>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5</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علمي پژوهشي مورد تائيد وزارتين و نمايه شده در  </w:t>
            </w:r>
            <w:r w:rsidRPr="001F590B">
              <w:rPr>
                <w:rFonts w:cs="B Nazanin"/>
                <w:color w:val="000000" w:themeColor="text1"/>
                <w:sz w:val="20"/>
                <w:szCs w:val="20"/>
                <w:lang w:bidi="fa-IR"/>
              </w:rPr>
              <w:t>ISC</w:t>
            </w:r>
            <w:r w:rsidRPr="001F590B">
              <w:rPr>
                <w:rFonts w:cs="B Nazanin" w:hint="cs"/>
                <w:color w:val="000000" w:themeColor="text1"/>
                <w:sz w:val="20"/>
                <w:szCs w:val="20"/>
                <w:rtl/>
                <w:lang w:bidi="fa-IR"/>
              </w:rPr>
              <w:t xml:space="preserve">  با ضريب تاثير</w:t>
            </w:r>
          </w:p>
        </w:tc>
        <w:tc>
          <w:tcPr>
            <w:tcW w:w="1873" w:type="dxa"/>
            <w:tcBorders>
              <w:left w:val="single" w:sz="4" w:space="0" w:color="auto"/>
              <w:right w:val="single" w:sz="4" w:space="0" w:color="auto"/>
            </w:tcBorders>
            <w:vAlign w:val="center"/>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7-2</w:t>
            </w:r>
          </w:p>
        </w:tc>
        <w:tc>
          <w:tcPr>
            <w:tcW w:w="1215" w:type="dxa"/>
            <w:gridSpan w:val="2"/>
            <w:tcBorders>
              <w:left w:val="single" w:sz="4" w:space="0" w:color="auto"/>
              <w:right w:val="single" w:sz="4" w:space="0" w:color="auto"/>
            </w:tcBorders>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1F590B">
              <w:rPr>
                <w:rFonts w:cs="B Nazanin" w:hint="cs"/>
                <w:color w:val="000000" w:themeColor="text1"/>
                <w:sz w:val="20"/>
                <w:szCs w:val="20"/>
                <w:rtl/>
                <w:lang w:bidi="fa-IR"/>
              </w:rPr>
              <w:t>نامحدود</w:t>
            </w:r>
          </w:p>
        </w:tc>
      </w:tr>
      <w:tr w:rsidR="004D2B9C"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6</w:t>
            </w:r>
          </w:p>
        </w:tc>
        <w:tc>
          <w:tcPr>
            <w:tcW w:w="4715" w:type="dxa"/>
            <w:gridSpan w:val="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علمي پژوهشي مورد تائيد وزارتين و نمايه شده در  </w:t>
            </w:r>
            <w:r w:rsidRPr="001F590B">
              <w:rPr>
                <w:rFonts w:cs="B Nazanin"/>
                <w:color w:val="000000" w:themeColor="text1"/>
                <w:sz w:val="20"/>
                <w:szCs w:val="20"/>
                <w:lang w:bidi="fa-IR"/>
              </w:rPr>
              <w:t>ISC</w:t>
            </w:r>
            <w:r w:rsidRPr="001F590B">
              <w:rPr>
                <w:rFonts w:cs="B Nazanin" w:hint="cs"/>
                <w:color w:val="000000" w:themeColor="text1"/>
                <w:sz w:val="20"/>
                <w:szCs w:val="20"/>
                <w:rtl/>
                <w:lang w:bidi="fa-IR"/>
              </w:rPr>
              <w:t xml:space="preserve">  بدون ضريب تاثير</w:t>
            </w:r>
          </w:p>
        </w:tc>
        <w:tc>
          <w:tcPr>
            <w:tcW w:w="1873" w:type="dxa"/>
            <w:vAlign w:val="center"/>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6-2</w:t>
            </w:r>
          </w:p>
        </w:tc>
        <w:tc>
          <w:tcPr>
            <w:tcW w:w="1215" w:type="dxa"/>
            <w:gridSpan w:val="2"/>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7</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مقاله چاپ شده در مجلات علمي-پژوهشي مورد تائيد وزارتين</w:t>
            </w:r>
          </w:p>
        </w:tc>
        <w:tc>
          <w:tcPr>
            <w:tcW w:w="1873" w:type="dxa"/>
            <w:tcBorders>
              <w:left w:val="single" w:sz="4" w:space="0" w:color="auto"/>
              <w:right w:val="single" w:sz="4" w:space="0" w:color="auto"/>
            </w:tcBorders>
            <w:vAlign w:val="center"/>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5-2</w:t>
            </w:r>
          </w:p>
        </w:tc>
        <w:tc>
          <w:tcPr>
            <w:tcW w:w="1215" w:type="dxa"/>
            <w:gridSpan w:val="2"/>
            <w:tcBorders>
              <w:left w:val="single" w:sz="4" w:space="0" w:color="auto"/>
              <w:right w:val="single" w:sz="4" w:space="0" w:color="auto"/>
            </w:tcBorders>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4D2B9C"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bottom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8</w:t>
            </w:r>
          </w:p>
        </w:tc>
        <w:tc>
          <w:tcPr>
            <w:tcW w:w="4715" w:type="dxa"/>
            <w:gridSpan w:val="3"/>
            <w:tcBorders>
              <w:bottom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معتبر داراي نمايه بين المللي  به غير از </w:t>
            </w:r>
            <w:r w:rsidRPr="001F590B">
              <w:rPr>
                <w:rFonts w:cs="B Nazanin"/>
                <w:color w:val="000000" w:themeColor="text1"/>
                <w:sz w:val="20"/>
                <w:szCs w:val="20"/>
                <w:lang w:bidi="fa-IR"/>
              </w:rPr>
              <w:t>Scopus</w:t>
            </w:r>
            <w:r w:rsidRPr="001F590B">
              <w:rPr>
                <w:rFonts w:cs="B Nazanin" w:hint="cs"/>
                <w:color w:val="000000" w:themeColor="text1"/>
                <w:sz w:val="20"/>
                <w:szCs w:val="20"/>
                <w:rtl/>
                <w:lang w:bidi="fa-IR"/>
              </w:rPr>
              <w:t xml:space="preserve"> و </w:t>
            </w:r>
            <w:r w:rsidRPr="001F590B">
              <w:rPr>
                <w:rFonts w:cs="B Nazanin"/>
                <w:color w:val="000000" w:themeColor="text1"/>
                <w:sz w:val="20"/>
                <w:szCs w:val="20"/>
                <w:lang w:bidi="fa-IR"/>
              </w:rPr>
              <w:t>Web of Science</w:t>
            </w:r>
          </w:p>
        </w:tc>
        <w:tc>
          <w:tcPr>
            <w:tcW w:w="1873" w:type="dxa"/>
            <w:tcBorders>
              <w:bottom w:val="single" w:sz="4" w:space="0" w:color="auto"/>
            </w:tcBorders>
            <w:vAlign w:val="center"/>
          </w:tcPr>
          <w:p w:rsidR="001F590B" w:rsidRPr="001F590B" w:rsidRDefault="001F590B"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4-2</w:t>
            </w:r>
          </w:p>
        </w:tc>
        <w:tc>
          <w:tcPr>
            <w:tcW w:w="1215" w:type="dxa"/>
            <w:gridSpan w:val="2"/>
            <w:tcBorders>
              <w:bottom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2DBDB" w:themeFill="accent2" w:themeFillTint="33"/>
            <w:vAlign w:val="center"/>
          </w:tcPr>
          <w:p w:rsidR="00FA705E" w:rsidRPr="001F590B" w:rsidRDefault="00FA705E"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9</w:t>
            </w:r>
          </w:p>
        </w:tc>
        <w:tc>
          <w:tcPr>
            <w:tcW w:w="4715" w:type="dxa"/>
            <w:gridSpan w:val="3"/>
            <w:tcBorders>
              <w:left w:val="single" w:sz="4" w:space="0" w:color="auto"/>
              <w:right w:val="single" w:sz="4" w:space="0" w:color="auto"/>
            </w:tcBorders>
            <w:shd w:val="clear" w:color="auto" w:fill="F2DBDB" w:themeFill="accent2" w:themeFillTint="33"/>
            <w:vAlign w:val="center"/>
          </w:tcPr>
          <w:p w:rsidR="00FA705E" w:rsidRPr="001F590B" w:rsidRDefault="00FA705E"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هر مقاله چاپ شده  در مجلات  علمي </w:t>
            </w:r>
            <w:r w:rsidRPr="001F590B">
              <w:rPr>
                <w:rFonts w:ascii="Times New Roman" w:hAnsi="Times New Roman" w:cs="Times New Roman" w:hint="cs"/>
                <w:color w:val="000000" w:themeColor="text1"/>
                <w:sz w:val="20"/>
                <w:szCs w:val="20"/>
                <w:rtl/>
                <w:lang w:bidi="fa-IR"/>
              </w:rPr>
              <w:t>–</w:t>
            </w:r>
            <w:r w:rsidRPr="001F590B">
              <w:rPr>
                <w:rFonts w:cs="B Nazanin" w:hint="cs"/>
                <w:color w:val="000000" w:themeColor="text1"/>
                <w:sz w:val="20"/>
                <w:szCs w:val="20"/>
                <w:rtl/>
                <w:lang w:bidi="fa-IR"/>
              </w:rPr>
              <w:t xml:space="preserve"> مروری </w:t>
            </w:r>
          </w:p>
        </w:tc>
        <w:tc>
          <w:tcPr>
            <w:tcW w:w="1873" w:type="dxa"/>
            <w:tcBorders>
              <w:left w:val="single" w:sz="4" w:space="0" w:color="auto"/>
              <w:right w:val="single" w:sz="4" w:space="0" w:color="auto"/>
            </w:tcBorders>
            <w:shd w:val="clear" w:color="auto" w:fill="F2DBDB" w:themeFill="accent2" w:themeFillTint="33"/>
            <w:vAlign w:val="center"/>
          </w:tcPr>
          <w:p w:rsidR="00FA705E" w:rsidRPr="001F590B" w:rsidRDefault="00FA705E"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5-1</w:t>
            </w:r>
          </w:p>
        </w:tc>
        <w:tc>
          <w:tcPr>
            <w:tcW w:w="1215" w:type="dxa"/>
            <w:gridSpan w:val="2"/>
            <w:vMerge w:val="restart"/>
            <w:tcBorders>
              <w:left w:val="single" w:sz="4" w:space="0" w:color="auto"/>
              <w:right w:val="single" w:sz="4" w:space="0" w:color="auto"/>
            </w:tcBorders>
            <w:vAlign w:val="center"/>
          </w:tcPr>
          <w:p w:rsidR="00FA705E" w:rsidRPr="001F590B" w:rsidRDefault="00FA705E"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trHeight w:val="311"/>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2DBDB" w:themeFill="accent2" w:themeFillTint="33"/>
            <w:vAlign w:val="center"/>
          </w:tcPr>
          <w:p w:rsidR="00FA705E" w:rsidRPr="001F590B" w:rsidRDefault="00FA705E" w:rsidP="008540F9">
            <w:pPr>
              <w:bidi/>
              <w:jc w:val="center"/>
              <w:rPr>
                <w:rFonts w:cs="B Nazanin"/>
                <w:color w:val="000000" w:themeColor="text1"/>
                <w:sz w:val="20"/>
                <w:szCs w:val="20"/>
                <w:rtl/>
                <w:lang w:bidi="fa-IR"/>
              </w:rPr>
            </w:pPr>
          </w:p>
        </w:tc>
        <w:tc>
          <w:tcPr>
            <w:tcW w:w="4715" w:type="dxa"/>
            <w:gridSpan w:val="3"/>
            <w:tcBorders>
              <w:left w:val="single" w:sz="4" w:space="0" w:color="auto"/>
              <w:bottom w:val="single" w:sz="4" w:space="0" w:color="auto"/>
            </w:tcBorders>
            <w:shd w:val="clear" w:color="auto" w:fill="F2DBDB" w:themeFill="accent2" w:themeFillTint="33"/>
            <w:vAlign w:val="center"/>
          </w:tcPr>
          <w:p w:rsidR="00FA705E" w:rsidRPr="001F590B" w:rsidRDefault="00FA705E"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مقاله چاپ شده  در مجلات  علمي – ترويجي (داخلي)</w:t>
            </w:r>
          </w:p>
        </w:tc>
        <w:tc>
          <w:tcPr>
            <w:tcW w:w="1873" w:type="dxa"/>
            <w:tcBorders>
              <w:right w:val="single" w:sz="4" w:space="0" w:color="auto"/>
            </w:tcBorders>
            <w:shd w:val="clear" w:color="auto" w:fill="F2DBDB" w:themeFill="accent2" w:themeFillTint="33"/>
            <w:vAlign w:val="center"/>
          </w:tcPr>
          <w:p w:rsidR="00FA705E" w:rsidRPr="001F590B" w:rsidRDefault="00FA705E"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4-1</w:t>
            </w:r>
          </w:p>
        </w:tc>
        <w:tc>
          <w:tcPr>
            <w:tcW w:w="1215" w:type="dxa"/>
            <w:gridSpan w:val="2"/>
            <w:vMerge/>
            <w:tcBorders>
              <w:left w:val="single" w:sz="4" w:space="0" w:color="auto"/>
              <w:right w:val="single" w:sz="4" w:space="0" w:color="auto"/>
            </w:tcBorders>
            <w:vAlign w:val="center"/>
          </w:tcPr>
          <w:p w:rsidR="00FA705E" w:rsidRPr="001F590B" w:rsidRDefault="00FA705E"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FA705E" w:rsidP="008540F9">
            <w:pPr>
              <w:bidi/>
              <w:jc w:val="center"/>
              <w:rPr>
                <w:rFonts w:cs="B Nazanin"/>
                <w:color w:val="000000" w:themeColor="text1"/>
                <w:sz w:val="20"/>
                <w:szCs w:val="20"/>
                <w:rtl/>
                <w:lang w:bidi="fa-IR"/>
              </w:rPr>
            </w:pPr>
            <w:r>
              <w:rPr>
                <w:rFonts w:cs="B Nazanin" w:hint="cs"/>
                <w:color w:val="000000" w:themeColor="text1"/>
                <w:sz w:val="20"/>
                <w:szCs w:val="20"/>
                <w:rtl/>
                <w:lang w:bidi="fa-IR"/>
              </w:rPr>
              <w:t>10</w:t>
            </w:r>
          </w:p>
        </w:tc>
        <w:tc>
          <w:tcPr>
            <w:tcW w:w="4715" w:type="dxa"/>
            <w:gridSpan w:val="3"/>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rPr>
              <w:t>هر مقاله چاپ شده در مجلات با هیات تحریریه معتبر</w:t>
            </w:r>
          </w:p>
        </w:tc>
        <w:tc>
          <w:tcPr>
            <w:tcW w:w="1873" w:type="dxa"/>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1F590B">
              <w:rPr>
                <w:rFonts w:cs="B Nazanin" w:hint="cs"/>
                <w:color w:val="000000" w:themeColor="text1"/>
                <w:sz w:val="20"/>
                <w:szCs w:val="20"/>
                <w:rtl/>
              </w:rPr>
              <w:t>2-1</w:t>
            </w:r>
          </w:p>
        </w:tc>
        <w:tc>
          <w:tcPr>
            <w:tcW w:w="1215" w:type="dxa"/>
            <w:gridSpan w:val="2"/>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2</w:t>
            </w:r>
          </w:p>
        </w:tc>
      </w:tr>
      <w:tr w:rsidR="001C1920"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8A56C5" w:rsidP="008540F9">
            <w:pPr>
              <w:bidi/>
              <w:jc w:val="center"/>
              <w:rPr>
                <w:rFonts w:cs="B Nazanin"/>
                <w:color w:val="000000" w:themeColor="text1"/>
                <w:sz w:val="20"/>
                <w:szCs w:val="20"/>
                <w:rtl/>
                <w:lang w:bidi="fa-IR"/>
              </w:rPr>
            </w:pPr>
            <w:r>
              <w:lastRenderedPageBreak/>
              <w:br w:type="page"/>
            </w:r>
            <w:r w:rsidR="001F590B" w:rsidRPr="001F590B">
              <w:rPr>
                <w:rFonts w:cs="B Nazanin" w:hint="cs"/>
                <w:color w:val="000000" w:themeColor="text1"/>
                <w:sz w:val="20"/>
                <w:szCs w:val="20"/>
                <w:rtl/>
                <w:lang w:bidi="fa-IR"/>
              </w:rPr>
              <w:t>11</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مقاله کامل چاپ شده در مجموعه مقالات کنفرانس هاي  علمي ملي و  بين المللي معتبر داخلي و خارجي</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rPr>
              <w:t>2-1</w:t>
            </w:r>
          </w:p>
        </w:tc>
        <w:tc>
          <w:tcPr>
            <w:tcW w:w="705"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4 </w:t>
            </w:r>
          </w:p>
        </w:tc>
        <w:tc>
          <w:tcPr>
            <w:tcW w:w="510" w:type="dxa"/>
            <w:vMerge w:val="restart"/>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6</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12</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مقاله کامل چاپ شده در مجموعه مقالات کنفرانس هاي  علمي منطقه‌اي ‌معتبر</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1- 5/0</w:t>
            </w:r>
          </w:p>
        </w:tc>
        <w:tc>
          <w:tcPr>
            <w:tcW w:w="705" w:type="dxa"/>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5/1 </w:t>
            </w:r>
          </w:p>
        </w:tc>
        <w:tc>
          <w:tcPr>
            <w:tcW w:w="510" w:type="dxa"/>
            <w:vMerge/>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13</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خلاصه مقاله چاپ شده در خلاصه مقالات کنفرانس هاي علمي ملي و بين المللي معتبر داخلي و خارجي به شرط ارائه مقاله كامل به كميته منتخب دانشكده مربوطه</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1- 5/0</w:t>
            </w:r>
          </w:p>
        </w:tc>
        <w:tc>
          <w:tcPr>
            <w:tcW w:w="705"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2 </w:t>
            </w:r>
          </w:p>
        </w:tc>
        <w:tc>
          <w:tcPr>
            <w:tcW w:w="510" w:type="dxa"/>
            <w:vMerge/>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14</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خلاصه مقاله چاپ شده در خلاصه مقالات کنفرانس هاي علمي منطقه اي معتبر به شرط ارائه مقاله كامل به كميته منتخب دانشكده مربوطه</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5/0</w:t>
            </w:r>
          </w:p>
        </w:tc>
        <w:tc>
          <w:tcPr>
            <w:tcW w:w="70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5/0 </w:t>
            </w:r>
          </w:p>
        </w:tc>
        <w:tc>
          <w:tcPr>
            <w:tcW w:w="510" w:type="dxa"/>
            <w:vMerge/>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15</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مقاله علمی صد در صد مستخرج از رساله / پایاننامه</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w:t>
            </w:r>
          </w:p>
        </w:tc>
        <w:tc>
          <w:tcPr>
            <w:tcW w:w="705"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w:t>
            </w:r>
          </w:p>
        </w:tc>
        <w:tc>
          <w:tcPr>
            <w:tcW w:w="510" w:type="dxa"/>
            <w:vMerge/>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16</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تولید دانش فنی/ اختراع یا اکتشاف منجر به تولید و تجاری سازی محصول یا فرآیند با تایید مراجع ذیصلاح وزارتین متبوع</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20 </w:t>
            </w:r>
          </w:p>
        </w:tc>
        <w:tc>
          <w:tcPr>
            <w:tcW w:w="1215" w:type="dxa"/>
            <w:gridSpan w:val="2"/>
            <w:tcBorders>
              <w:left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trHeight w:val="404"/>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17</w:t>
            </w:r>
          </w:p>
        </w:tc>
        <w:tc>
          <w:tcPr>
            <w:tcW w:w="4715" w:type="dxa"/>
            <w:gridSpan w:val="3"/>
            <w:tcBorders>
              <w:left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هرطرح تحقيقاتي خاتمه يافته درون دانشگاهي</w:t>
            </w:r>
          </w:p>
        </w:tc>
        <w:tc>
          <w:tcPr>
            <w:tcW w:w="1873" w:type="dxa"/>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3</w:t>
            </w:r>
          </w:p>
        </w:tc>
        <w:tc>
          <w:tcPr>
            <w:tcW w:w="1215" w:type="dxa"/>
            <w:gridSpan w:val="2"/>
            <w:tcBorders>
              <w:left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1004"/>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18</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طرح تحقيقاتي خاتمه يافته برون دانشگاهي عقد قرارداد شده از طريق دفتر ارتباط با صنعت دانشگاه (منطقه ای یا استانی)</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2 + به ازاي هرده ميليون ريال بالاسری (پرداخت شده به دانشگاه</w:t>
            </w:r>
          </w:p>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  </w:t>
            </w:r>
            <w:r w:rsidRPr="001F590B">
              <w:rPr>
                <w:rFonts w:cs="B Nazanin" w:hint="cs"/>
                <w:b/>
                <w:bCs/>
                <w:color w:val="000000" w:themeColor="text1"/>
                <w:sz w:val="20"/>
                <w:szCs w:val="20"/>
                <w:rtl/>
                <w:lang w:bidi="fa-IR"/>
              </w:rPr>
              <w:t>1  امتياز</w:t>
            </w:r>
          </w:p>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حداکثر تا  7 امتیاز</w:t>
            </w:r>
          </w:p>
        </w:tc>
        <w:tc>
          <w:tcPr>
            <w:tcW w:w="1215" w:type="dxa"/>
            <w:gridSpan w:val="2"/>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trHeight w:val="1004"/>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19</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طرحهای ملی که حائز کسب رتبه در جشنواره های بین المللی معتبر شود و یا به عنوان طرح ملی برجسته در تامین نیازهای اساسی (در حوزه های مختلف فرهنگی و اجتماعی، دفاعی و صنعت و ...) یا تحریمی کشور به تایید کمیته ممیزی منتخب وزیر رسیده باشد تا 5/1 برابر قابل افزایش است.</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D27A3A">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3 + به ازاي هرده ميليون ريال بالاسری </w:t>
            </w:r>
            <w:r w:rsidRPr="001F590B">
              <w:rPr>
                <w:rFonts w:cs="B Nazanin" w:hint="cs"/>
                <w:b/>
                <w:bCs/>
                <w:color w:val="000000" w:themeColor="text1"/>
                <w:sz w:val="20"/>
                <w:szCs w:val="20"/>
                <w:rtl/>
                <w:lang w:bidi="fa-IR"/>
              </w:rPr>
              <w:t xml:space="preserve">1  </w:t>
            </w:r>
            <w:r w:rsidR="00D27A3A">
              <w:rPr>
                <w:rFonts w:cs="B Nazanin" w:hint="cs"/>
                <w:b/>
                <w:bCs/>
                <w:color w:val="000000" w:themeColor="text1"/>
                <w:sz w:val="20"/>
                <w:szCs w:val="20"/>
                <w:rtl/>
                <w:lang w:bidi="fa-IR"/>
              </w:rPr>
              <w:t>ا</w:t>
            </w:r>
            <w:r w:rsidRPr="001F590B">
              <w:rPr>
                <w:rFonts w:cs="B Nazanin" w:hint="cs"/>
                <w:b/>
                <w:bCs/>
                <w:color w:val="000000" w:themeColor="text1"/>
                <w:sz w:val="20"/>
                <w:szCs w:val="20"/>
                <w:rtl/>
                <w:lang w:bidi="fa-IR"/>
              </w:rPr>
              <w:t>متياز</w:t>
            </w:r>
          </w:p>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حداکثر تا  14 امتیاز</w:t>
            </w:r>
          </w:p>
        </w:tc>
        <w:tc>
          <w:tcPr>
            <w:tcW w:w="1215" w:type="dxa"/>
            <w:gridSpan w:val="2"/>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20</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اختراع یا اکتشاف ثبت شده در داخل یا خارج یا نوآوری با تایید علمی مراجع ذیصلاح وزارتین متبوع به شرط اینکه مالکیت فکری اختراع به نام دانشگاه باشد.</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10</w:t>
            </w:r>
          </w:p>
        </w:tc>
        <w:tc>
          <w:tcPr>
            <w:tcW w:w="1215" w:type="dxa"/>
            <w:gridSpan w:val="2"/>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trHeight w:val="851"/>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21</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ایجاد ظرفیت فعال در جذب اعتبار پژوهشی (گرنت) داخلی یا بین المللی</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2-1</w:t>
            </w:r>
          </w:p>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(به ازای هر ده میلیون تومان) </w:t>
            </w:r>
          </w:p>
        </w:tc>
        <w:tc>
          <w:tcPr>
            <w:tcW w:w="1215" w:type="dxa"/>
            <w:gridSpan w:val="2"/>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3</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22</w:t>
            </w:r>
          </w:p>
        </w:tc>
        <w:tc>
          <w:tcPr>
            <w:tcW w:w="4715" w:type="dxa"/>
            <w:gridSpan w:val="3"/>
            <w:tcBorders>
              <w:left w:val="single" w:sz="4" w:space="0" w:color="auto"/>
              <w:bottom w:val="single" w:sz="4" w:space="0" w:color="auto"/>
              <w:right w:val="single" w:sz="4" w:space="0" w:color="auto"/>
            </w:tcBorders>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سایر فعالیتهای فناوری (اختراعات و جشنواره) </w:t>
            </w:r>
          </w:p>
        </w:tc>
        <w:tc>
          <w:tcPr>
            <w:tcW w:w="1873" w:type="dxa"/>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2 </w:t>
            </w:r>
          </w:p>
        </w:tc>
        <w:tc>
          <w:tcPr>
            <w:tcW w:w="1215" w:type="dxa"/>
            <w:gridSpan w:val="2"/>
            <w:tcBorders>
              <w:left w:val="single" w:sz="4" w:space="0" w:color="auto"/>
              <w:bottom w:val="single" w:sz="4" w:space="0" w:color="auto"/>
              <w:right w:val="single" w:sz="4" w:space="0" w:color="auto"/>
            </w:tcBorders>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auto"/>
                <w:sz w:val="20"/>
                <w:szCs w:val="20"/>
                <w:rtl/>
                <w:lang w:bidi="fa-IR"/>
              </w:rPr>
              <w:t>2</w:t>
            </w:r>
          </w:p>
        </w:tc>
      </w:tr>
      <w:tr w:rsidR="001C1920" w:rsidRPr="001F590B" w:rsidTr="004D2B9C">
        <w:trPr>
          <w:trHeight w:val="89"/>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sz w:val="20"/>
                <w:szCs w:val="20"/>
              </w:rPr>
              <w:br w:type="page"/>
            </w:r>
            <w:r w:rsidRPr="001F590B">
              <w:rPr>
                <w:rFonts w:cs="B Nazanin" w:hint="cs"/>
                <w:color w:val="000000" w:themeColor="text1"/>
                <w:sz w:val="20"/>
                <w:szCs w:val="20"/>
                <w:rtl/>
                <w:lang w:bidi="fa-IR"/>
              </w:rPr>
              <w:t>23</w:t>
            </w:r>
          </w:p>
        </w:tc>
        <w:tc>
          <w:tcPr>
            <w:tcW w:w="47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0"/>
                <w:szCs w:val="20"/>
                <w:rtl/>
                <w:lang w:bidi="fa-IR"/>
              </w:rPr>
            </w:pPr>
            <w:r w:rsidRPr="001F590B">
              <w:rPr>
                <w:rFonts w:cs="B Nazanin" w:hint="cs"/>
                <w:color w:val="000000" w:themeColor="text1"/>
                <w:sz w:val="20"/>
                <w:szCs w:val="20"/>
                <w:rtl/>
                <w:lang w:bidi="fa-IR"/>
              </w:rPr>
              <w:t xml:space="preserve"> الف - تالیف یا تصنیف (کتاب حاصل از دستاوردهای پژوهشی خود) </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0"/>
                <w:szCs w:val="20"/>
                <w:rtl/>
                <w:lang w:bidi="fa-IR"/>
              </w:rPr>
            </w:pPr>
            <w:r w:rsidRPr="001F590B">
              <w:rPr>
                <w:rFonts w:cs="B Nazanin" w:hint="cs"/>
                <w:color w:val="auto"/>
                <w:sz w:val="20"/>
                <w:szCs w:val="20"/>
                <w:rtl/>
                <w:lang w:bidi="fa-IR"/>
              </w:rPr>
              <w:t>15</w:t>
            </w:r>
          </w:p>
        </w:tc>
        <w:tc>
          <w:tcPr>
            <w:tcW w:w="121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b/>
                <w:bCs/>
                <w:sz w:val="20"/>
                <w:szCs w:val="20"/>
                <w:rtl/>
                <w:lang w:bidi="fa-IR"/>
              </w:rPr>
            </w:pPr>
            <w:r w:rsidRPr="001F590B">
              <w:rPr>
                <w:rFonts w:cs="B Nazanin" w:hint="cs"/>
                <w:color w:val="000000" w:themeColor="text1"/>
                <w:sz w:val="20"/>
                <w:szCs w:val="20"/>
                <w:rtl/>
                <w:lang w:bidi="fa-IR"/>
              </w:rPr>
              <w:t>نامحدود</w:t>
            </w:r>
          </w:p>
        </w:tc>
      </w:tr>
      <w:tr w:rsidR="004D2B9C" w:rsidRPr="001F590B" w:rsidTr="004D2B9C">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1361" w:type="dxa"/>
            <w:vMerge w:val="restart"/>
            <w:tcBorders>
              <w:top w:val="nil"/>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0"/>
                <w:szCs w:val="20"/>
                <w:rtl/>
                <w:lang w:bidi="fa-IR"/>
              </w:rPr>
            </w:pPr>
            <w:r w:rsidRPr="001F590B">
              <w:rPr>
                <w:rFonts w:cs="B Nazanin" w:hint="cs"/>
                <w:b/>
                <w:bCs/>
                <w:color w:val="000000" w:themeColor="text1"/>
                <w:sz w:val="20"/>
                <w:szCs w:val="20"/>
                <w:rtl/>
                <w:lang w:bidi="fa-IR"/>
              </w:rPr>
              <w:t xml:space="preserve">     توضیحات  </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 ناشر : انتشارات دانشگاه شهید مدنی آذربایجان، انتشارات دانشگاهی معتبر، انتشار سمت، نشر دانشگاهی، ناشران بین المللی معتبر</w:t>
            </w:r>
          </w:p>
        </w:tc>
        <w:tc>
          <w:tcPr>
            <w:tcW w:w="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تا 15</w:t>
            </w:r>
          </w:p>
        </w:tc>
        <w:tc>
          <w:tcPr>
            <w:tcW w:w="1873"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p>
        </w:tc>
        <w:tc>
          <w:tcPr>
            <w:tcW w:w="1215" w:type="dxa"/>
            <w:gridSpan w:val="2"/>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86"/>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136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2-  بدون اخذ مجوز ازشورای پژوهشی دانشگاه</w:t>
            </w:r>
          </w:p>
        </w:tc>
        <w:tc>
          <w:tcPr>
            <w:tcW w:w="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تا 5</w:t>
            </w:r>
          </w:p>
        </w:tc>
        <w:tc>
          <w:tcPr>
            <w:tcW w:w="1873"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p>
        </w:tc>
        <w:tc>
          <w:tcPr>
            <w:tcW w:w="1215" w:type="dxa"/>
            <w:gridSpan w:val="2"/>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4D2B9C" w:rsidRPr="001F590B" w:rsidTr="004D2B9C">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136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2703" w:type="dxa"/>
            <w:tcBorders>
              <w:top w:val="single" w:sz="4" w:space="0" w:color="auto"/>
              <w:left w:val="single" w:sz="4" w:space="0" w:color="auto"/>
              <w:bottom w:val="nil"/>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3- </w:t>
            </w:r>
            <w:r w:rsidRPr="001F590B">
              <w:rPr>
                <w:rFonts w:cs="B Nazanin"/>
                <w:color w:val="000000" w:themeColor="text1"/>
                <w:sz w:val="20"/>
                <w:szCs w:val="20"/>
                <w:lang w:bidi="fa-IR"/>
              </w:rPr>
              <w:t>Chapter book</w:t>
            </w:r>
            <w:r w:rsidRPr="001F590B">
              <w:rPr>
                <w:rFonts w:cs="B Nazanin" w:hint="cs"/>
                <w:color w:val="000000" w:themeColor="text1"/>
                <w:sz w:val="20"/>
                <w:szCs w:val="20"/>
                <w:rtl/>
                <w:lang w:bidi="fa-IR"/>
              </w:rPr>
              <w:t xml:space="preserve"> ناشر بین المللی معتبر</w:t>
            </w:r>
          </w:p>
        </w:tc>
        <w:tc>
          <w:tcPr>
            <w:tcW w:w="6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4-2</w:t>
            </w:r>
          </w:p>
        </w:tc>
        <w:tc>
          <w:tcPr>
            <w:tcW w:w="1873"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p>
        </w:tc>
        <w:tc>
          <w:tcPr>
            <w:tcW w:w="1215" w:type="dxa"/>
            <w:gridSpan w:val="2"/>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131"/>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4715" w:type="dxa"/>
            <w:gridSpan w:val="3"/>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ب- تالیف مجموعه کتابهای همانند دایره المعارف و ... </w:t>
            </w:r>
          </w:p>
        </w:tc>
        <w:tc>
          <w:tcPr>
            <w:tcW w:w="1873" w:type="dxa"/>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30</w:t>
            </w:r>
          </w:p>
        </w:tc>
        <w:tc>
          <w:tcPr>
            <w:tcW w:w="121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bl>
    <w:p w:rsidR="004D2B9C" w:rsidRDefault="004D2B9C">
      <w:pPr>
        <w:bidi/>
        <w:rPr>
          <w:rtl/>
        </w:rPr>
      </w:pPr>
    </w:p>
    <w:p w:rsidR="004D2B9C" w:rsidRDefault="004D2B9C" w:rsidP="004D2B9C">
      <w:pPr>
        <w:bidi/>
        <w:rPr>
          <w:rtl/>
        </w:rPr>
      </w:pPr>
    </w:p>
    <w:p w:rsidR="004D2B9C" w:rsidRDefault="004D2B9C" w:rsidP="004D2B9C">
      <w:pPr>
        <w:bidi/>
      </w:pPr>
    </w:p>
    <w:tbl>
      <w:tblPr>
        <w:tblStyle w:val="LightShading-Accent2"/>
        <w:bidiVisual/>
        <w:tblW w:w="8398" w:type="dxa"/>
        <w:jc w:val="center"/>
        <w:tblInd w:w="7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329"/>
        <w:gridCol w:w="20"/>
        <w:gridCol w:w="1819"/>
        <w:gridCol w:w="1547"/>
        <w:gridCol w:w="1873"/>
        <w:gridCol w:w="1215"/>
      </w:tblGrid>
      <w:tr w:rsidR="00547ADF" w:rsidRPr="001F590B" w:rsidTr="004D2B9C">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lastRenderedPageBreak/>
              <w:t>24</w:t>
            </w:r>
          </w:p>
        </w:tc>
        <w:tc>
          <w:tcPr>
            <w:tcW w:w="4715"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547ADF" w:rsidRPr="004D2B9C" w:rsidRDefault="00547ADF" w:rsidP="008540F9">
            <w:pPr>
              <w:bidi/>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lang w:bidi="fa-IR"/>
              </w:rPr>
            </w:pPr>
            <w:r w:rsidRPr="004D2B9C">
              <w:rPr>
                <w:rFonts w:cs="B Nazanin" w:hint="cs"/>
                <w:b w:val="0"/>
                <w:bCs w:val="0"/>
                <w:color w:val="000000" w:themeColor="text1"/>
                <w:sz w:val="20"/>
                <w:szCs w:val="20"/>
                <w:rtl/>
                <w:lang w:bidi="fa-IR"/>
              </w:rPr>
              <w:t xml:space="preserve">ارزیابی، داوری و نظارت بر فعالیتهای پژوهشی، فناوری و نوآوری </w:t>
            </w:r>
          </w:p>
        </w:tc>
        <w:tc>
          <w:tcPr>
            <w:tcW w:w="1873" w:type="dxa"/>
            <w:tcBorders>
              <w:left w:val="single" w:sz="4" w:space="0" w:color="auto"/>
              <w:right w:val="single" w:sz="4" w:space="0" w:color="auto"/>
            </w:tcBorders>
            <w:shd w:val="clear" w:color="auto" w:fill="FFFFFF" w:themeFill="background1"/>
            <w:vAlign w:val="center"/>
          </w:tcPr>
          <w:p w:rsidR="00547ADF" w:rsidRPr="00D27A3A" w:rsidRDefault="00547ADF" w:rsidP="008540F9">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0"/>
                <w:szCs w:val="20"/>
                <w:rtl/>
                <w:lang w:bidi="fa-IR"/>
              </w:rPr>
            </w:pPr>
            <w:r w:rsidRPr="00D27A3A">
              <w:rPr>
                <w:rFonts w:cs="B Nazanin" w:hint="cs"/>
                <w:color w:val="000000" w:themeColor="text1"/>
                <w:sz w:val="20"/>
                <w:szCs w:val="20"/>
                <w:rtl/>
                <w:lang w:bidi="fa-IR"/>
              </w:rPr>
              <w:t>2</w:t>
            </w:r>
          </w:p>
        </w:tc>
        <w:tc>
          <w:tcPr>
            <w:tcW w:w="1215" w:type="dxa"/>
            <w:vMerge w:val="restart"/>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6</w:t>
            </w:r>
          </w:p>
        </w:tc>
      </w:tr>
      <w:tr w:rsidR="00547ADF" w:rsidRPr="001F590B" w:rsidTr="004D2B9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p>
        </w:tc>
        <w:tc>
          <w:tcPr>
            <w:tcW w:w="1329" w:type="dxa"/>
            <w:tcBorders>
              <w:top w:val="single" w:sz="4" w:space="0" w:color="auto"/>
              <w:left w:val="single" w:sz="4" w:space="0" w:color="auto"/>
              <w:bottom w:val="nil"/>
              <w:right w:val="single" w:sz="4" w:space="0" w:color="auto"/>
            </w:tcBorders>
            <w:shd w:val="clear" w:color="auto" w:fill="FFFFFF" w:themeFill="background1"/>
            <w:vAlign w:val="center"/>
          </w:tcPr>
          <w:p w:rsidR="00547ADF" w:rsidRPr="001F590B" w:rsidRDefault="00547ADF"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3386" w:type="dxa"/>
            <w:gridSpan w:val="3"/>
            <w:tcBorders>
              <w:top w:val="single" w:sz="4" w:space="0" w:color="auto"/>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داوری مقالات همایش معتبر هر 5 مورد  </w:t>
            </w:r>
          </w:p>
        </w:tc>
        <w:tc>
          <w:tcPr>
            <w:tcW w:w="1873" w:type="dxa"/>
            <w:tcBorders>
              <w:top w:val="single" w:sz="4" w:space="0" w:color="auto"/>
              <w:left w:val="single" w:sz="4" w:space="0" w:color="auto"/>
              <w:right w:val="single" w:sz="4" w:space="0" w:color="auto"/>
            </w:tcBorders>
            <w:shd w:val="clear" w:color="auto" w:fill="FFFFFF" w:themeFill="background1"/>
            <w:vAlign w:val="center"/>
          </w:tcPr>
          <w:p w:rsidR="00547ADF" w:rsidRPr="00D27A3A" w:rsidRDefault="00547ADF"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D27A3A">
              <w:rPr>
                <w:rFonts w:cs="B Nazanin" w:hint="cs"/>
                <w:color w:val="000000" w:themeColor="text1"/>
                <w:sz w:val="20"/>
                <w:szCs w:val="20"/>
                <w:rtl/>
              </w:rPr>
              <w:t xml:space="preserve">1 امتیاز </w:t>
            </w:r>
          </w:p>
          <w:p w:rsidR="00547ADF" w:rsidRPr="00D27A3A"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D27A3A">
              <w:rPr>
                <w:rFonts w:cs="B Nazanin" w:hint="cs"/>
                <w:color w:val="000000" w:themeColor="text1"/>
                <w:sz w:val="20"/>
                <w:szCs w:val="20"/>
                <w:rtl/>
              </w:rPr>
              <w:t>(حداکثر تا 2 امتیاز)</w:t>
            </w:r>
          </w:p>
        </w:tc>
        <w:tc>
          <w:tcPr>
            <w:tcW w:w="121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547ADF" w:rsidRPr="001F590B" w:rsidTr="004D2B9C">
        <w:trPr>
          <w:trHeight w:val="622"/>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p>
        </w:tc>
        <w:tc>
          <w:tcPr>
            <w:tcW w:w="1329" w:type="dxa"/>
            <w:tcBorders>
              <w:top w:val="nil"/>
              <w:left w:val="single" w:sz="4" w:space="0" w:color="auto"/>
              <w:bottom w:val="nil"/>
              <w:right w:val="single" w:sz="4" w:space="0" w:color="auto"/>
            </w:tcBorders>
            <w:shd w:val="clear" w:color="auto" w:fill="FFFFFF" w:themeFill="background1"/>
            <w:vAlign w:val="center"/>
          </w:tcPr>
          <w:p w:rsidR="00547ADF" w:rsidRPr="001F590B" w:rsidRDefault="00547ADF"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c>
          <w:tcPr>
            <w:tcW w:w="3386" w:type="dxa"/>
            <w:gridSpan w:val="3"/>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داوری پایاننامه های ارشد هر 4 مورد   </w:t>
            </w:r>
          </w:p>
        </w:tc>
        <w:tc>
          <w:tcPr>
            <w:tcW w:w="1873" w:type="dxa"/>
            <w:tcBorders>
              <w:left w:val="single" w:sz="4" w:space="0" w:color="auto"/>
              <w:right w:val="single" w:sz="4" w:space="0" w:color="auto"/>
            </w:tcBorders>
            <w:shd w:val="clear" w:color="auto" w:fill="FFFFFF" w:themeFill="background1"/>
            <w:vAlign w:val="center"/>
          </w:tcPr>
          <w:p w:rsidR="00547ADF" w:rsidRPr="00D27A3A" w:rsidRDefault="00547ADF"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D27A3A">
              <w:rPr>
                <w:rFonts w:cs="B Nazanin" w:hint="cs"/>
                <w:color w:val="000000" w:themeColor="text1"/>
                <w:sz w:val="20"/>
                <w:szCs w:val="20"/>
                <w:rtl/>
              </w:rPr>
              <w:t xml:space="preserve">1 امتیاز </w:t>
            </w:r>
          </w:p>
          <w:p w:rsidR="00547ADF" w:rsidRPr="00D27A3A"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D27A3A">
              <w:rPr>
                <w:rFonts w:cs="B Nazanin" w:hint="cs"/>
                <w:color w:val="000000" w:themeColor="text1"/>
                <w:sz w:val="20"/>
                <w:szCs w:val="20"/>
                <w:rtl/>
              </w:rPr>
              <w:t>(حداکثر تا 2 امتیاز)</w:t>
            </w:r>
          </w:p>
        </w:tc>
        <w:tc>
          <w:tcPr>
            <w:tcW w:w="121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547ADF" w:rsidRPr="001F590B" w:rsidTr="004D2B9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p>
        </w:tc>
        <w:tc>
          <w:tcPr>
            <w:tcW w:w="1329" w:type="dxa"/>
            <w:tcBorders>
              <w:top w:val="nil"/>
              <w:left w:val="single" w:sz="4" w:space="0" w:color="auto"/>
              <w:bottom w:val="nil"/>
              <w:right w:val="single" w:sz="4" w:space="0" w:color="auto"/>
            </w:tcBorders>
            <w:shd w:val="clear" w:color="auto" w:fill="FFFFFF" w:themeFill="background1"/>
            <w:vAlign w:val="center"/>
          </w:tcPr>
          <w:p w:rsidR="00547ADF" w:rsidRPr="001F590B" w:rsidRDefault="00547ADF"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     توضيحات</w:t>
            </w:r>
          </w:p>
        </w:tc>
        <w:tc>
          <w:tcPr>
            <w:tcW w:w="3386" w:type="dxa"/>
            <w:gridSpan w:val="3"/>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داوری پایاننامه های دکتری   هر 1 مورد  </w:t>
            </w:r>
          </w:p>
        </w:tc>
        <w:tc>
          <w:tcPr>
            <w:tcW w:w="1873" w:type="dxa"/>
            <w:tcBorders>
              <w:left w:val="single" w:sz="4" w:space="0" w:color="auto"/>
              <w:right w:val="single" w:sz="4" w:space="0" w:color="auto"/>
            </w:tcBorders>
            <w:shd w:val="clear" w:color="auto" w:fill="FFFFFF" w:themeFill="background1"/>
            <w:vAlign w:val="center"/>
          </w:tcPr>
          <w:p w:rsidR="00547ADF" w:rsidRPr="00D27A3A" w:rsidRDefault="00547ADF"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D27A3A">
              <w:rPr>
                <w:rFonts w:cs="B Nazanin" w:hint="cs"/>
                <w:color w:val="000000" w:themeColor="text1"/>
                <w:sz w:val="20"/>
                <w:szCs w:val="20"/>
                <w:rtl/>
              </w:rPr>
              <w:t xml:space="preserve">1 امتیاز </w:t>
            </w:r>
          </w:p>
          <w:p w:rsidR="00547ADF" w:rsidRPr="00D27A3A"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D27A3A">
              <w:rPr>
                <w:rFonts w:cs="B Nazanin" w:hint="cs"/>
                <w:color w:val="000000" w:themeColor="text1"/>
                <w:sz w:val="20"/>
                <w:szCs w:val="20"/>
                <w:rtl/>
              </w:rPr>
              <w:t>(حداکثر تا 2 امتیاز)</w:t>
            </w:r>
          </w:p>
        </w:tc>
        <w:tc>
          <w:tcPr>
            <w:tcW w:w="121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547ADF" w:rsidRPr="001F590B" w:rsidTr="004D2B9C">
        <w:trPr>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p>
        </w:tc>
        <w:tc>
          <w:tcPr>
            <w:tcW w:w="1329" w:type="dxa"/>
            <w:tcBorders>
              <w:top w:val="nil"/>
              <w:left w:val="single" w:sz="4" w:space="0" w:color="auto"/>
              <w:bottom w:val="nil"/>
              <w:right w:val="single" w:sz="4" w:space="0" w:color="auto"/>
            </w:tcBorders>
            <w:shd w:val="clear" w:color="auto" w:fill="FFFFFF" w:themeFill="background1"/>
            <w:vAlign w:val="center"/>
          </w:tcPr>
          <w:p w:rsidR="00547ADF" w:rsidRPr="001F590B" w:rsidRDefault="00547ADF"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c>
          <w:tcPr>
            <w:tcW w:w="3386" w:type="dxa"/>
            <w:gridSpan w:val="3"/>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rPr>
              <w:t>داوری طرحهای منطقه ای و ملی</w:t>
            </w:r>
            <w:r w:rsidRPr="001F590B">
              <w:rPr>
                <w:rFonts w:cs="B Nazanin" w:hint="cs"/>
                <w:color w:val="000000" w:themeColor="text1"/>
                <w:sz w:val="20"/>
                <w:szCs w:val="20"/>
                <w:rtl/>
                <w:lang w:bidi="fa-IR"/>
              </w:rPr>
              <w:t xml:space="preserve"> هر 1 مورد</w:t>
            </w:r>
          </w:p>
        </w:tc>
        <w:tc>
          <w:tcPr>
            <w:tcW w:w="1873" w:type="dxa"/>
            <w:tcBorders>
              <w:left w:val="single" w:sz="4" w:space="0" w:color="auto"/>
              <w:right w:val="single" w:sz="4" w:space="0" w:color="auto"/>
            </w:tcBorders>
            <w:shd w:val="clear" w:color="auto" w:fill="FFFFFF" w:themeFill="background1"/>
            <w:vAlign w:val="center"/>
          </w:tcPr>
          <w:p w:rsidR="00547ADF" w:rsidRPr="00D27A3A" w:rsidRDefault="00547ADF" w:rsidP="008540F9">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rPr>
            </w:pPr>
            <w:r w:rsidRPr="00D27A3A">
              <w:rPr>
                <w:rFonts w:cs="B Nazanin" w:hint="cs"/>
                <w:color w:val="000000" w:themeColor="text1"/>
                <w:sz w:val="20"/>
                <w:szCs w:val="20"/>
                <w:rtl/>
              </w:rPr>
              <w:t xml:space="preserve">2 امتیاز </w:t>
            </w:r>
          </w:p>
          <w:p w:rsidR="00547ADF" w:rsidRPr="00D27A3A"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D27A3A">
              <w:rPr>
                <w:rFonts w:cs="B Nazanin" w:hint="cs"/>
                <w:color w:val="000000" w:themeColor="text1"/>
                <w:sz w:val="20"/>
                <w:szCs w:val="20"/>
                <w:rtl/>
              </w:rPr>
              <w:t>(حداکثر تا 6 امتیاز)</w:t>
            </w:r>
          </w:p>
        </w:tc>
        <w:tc>
          <w:tcPr>
            <w:tcW w:w="121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547ADF" w:rsidRPr="001F590B" w:rsidTr="004D2B9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rPr>
                <w:rFonts w:cs="B Nazanin"/>
                <w:color w:val="000000" w:themeColor="text1"/>
                <w:sz w:val="20"/>
                <w:szCs w:val="20"/>
                <w:rtl/>
                <w:lang w:bidi="fa-IR"/>
              </w:rPr>
            </w:pPr>
          </w:p>
        </w:tc>
        <w:tc>
          <w:tcPr>
            <w:tcW w:w="1329" w:type="dxa"/>
            <w:tcBorders>
              <w:top w:val="nil"/>
              <w:left w:val="single" w:sz="4" w:space="0" w:color="auto"/>
              <w:bottom w:val="nil"/>
              <w:right w:val="single" w:sz="4" w:space="0" w:color="auto"/>
            </w:tcBorders>
            <w:shd w:val="clear" w:color="auto" w:fill="FFFFFF" w:themeFill="background1"/>
            <w:vAlign w:val="center"/>
          </w:tcPr>
          <w:p w:rsidR="00547ADF" w:rsidRPr="001F590B" w:rsidRDefault="00547ADF"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3386" w:type="dxa"/>
            <w:gridSpan w:val="3"/>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rPr>
              <w:t>داوری طرحهای دانشگاهی</w:t>
            </w:r>
            <w:r w:rsidRPr="001F590B">
              <w:rPr>
                <w:rFonts w:cs="B Nazanin" w:hint="cs"/>
                <w:color w:val="000000" w:themeColor="text1"/>
                <w:sz w:val="20"/>
                <w:szCs w:val="20"/>
                <w:rtl/>
                <w:lang w:bidi="fa-IR"/>
              </w:rPr>
              <w:t xml:space="preserve">  هر 1 مورد</w:t>
            </w:r>
          </w:p>
        </w:tc>
        <w:tc>
          <w:tcPr>
            <w:tcW w:w="1873" w:type="dxa"/>
            <w:tcBorders>
              <w:left w:val="single" w:sz="4" w:space="0" w:color="auto"/>
              <w:right w:val="single" w:sz="4" w:space="0" w:color="auto"/>
            </w:tcBorders>
            <w:shd w:val="clear" w:color="auto" w:fill="FFFFFF" w:themeFill="background1"/>
            <w:vAlign w:val="center"/>
          </w:tcPr>
          <w:p w:rsidR="00547ADF" w:rsidRPr="00D27A3A" w:rsidRDefault="00547ADF" w:rsidP="008540F9">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D27A3A">
              <w:rPr>
                <w:rFonts w:cs="B Nazanin" w:hint="cs"/>
                <w:color w:val="000000" w:themeColor="text1"/>
                <w:sz w:val="20"/>
                <w:szCs w:val="20"/>
                <w:rtl/>
              </w:rPr>
              <w:t xml:space="preserve">1 امتیاز </w:t>
            </w:r>
          </w:p>
          <w:p w:rsidR="00547ADF" w:rsidRPr="00D27A3A"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D27A3A">
              <w:rPr>
                <w:rFonts w:cs="B Nazanin" w:hint="cs"/>
                <w:color w:val="000000" w:themeColor="text1"/>
                <w:sz w:val="20"/>
                <w:szCs w:val="20"/>
                <w:rtl/>
              </w:rPr>
              <w:t>(حداکثر تا 3 امتیاز)</w:t>
            </w:r>
          </w:p>
        </w:tc>
        <w:tc>
          <w:tcPr>
            <w:tcW w:w="1215" w:type="dxa"/>
            <w:vMerge/>
            <w:tcBorders>
              <w:left w:val="single" w:sz="4" w:space="0" w:color="auto"/>
              <w:right w:val="single" w:sz="4" w:space="0" w:color="auto"/>
            </w:tcBorders>
            <w:shd w:val="clear" w:color="auto" w:fill="FFFFFF" w:themeFill="background1"/>
            <w:vAlign w:val="center"/>
          </w:tcPr>
          <w:p w:rsidR="00547ADF" w:rsidRPr="001F590B" w:rsidRDefault="00547ADF"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538"/>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25</w:t>
            </w:r>
          </w:p>
        </w:tc>
        <w:tc>
          <w:tcPr>
            <w:tcW w:w="4715" w:type="dxa"/>
            <w:gridSpan w:val="4"/>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تجدید چاپ کتاب تالیفی یا تصنیفی در صورتی که حداقل به میزان 30 درصد در محتوای آن اصلاح یا اضافه صورت پذیرفته باشد </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3 </w:t>
            </w:r>
          </w:p>
        </w:tc>
        <w:tc>
          <w:tcPr>
            <w:tcW w:w="1215"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3</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26</w:t>
            </w:r>
          </w:p>
        </w:tc>
        <w:tc>
          <w:tcPr>
            <w:tcW w:w="4715" w:type="dxa"/>
            <w:gridSpan w:val="4"/>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ویرایش علمی کتاب</w:t>
            </w:r>
          </w:p>
        </w:tc>
        <w:tc>
          <w:tcPr>
            <w:tcW w:w="1873"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2 </w:t>
            </w:r>
          </w:p>
        </w:tc>
        <w:tc>
          <w:tcPr>
            <w:tcW w:w="1215"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5/2</w:t>
            </w:r>
          </w:p>
        </w:tc>
      </w:tr>
      <w:tr w:rsidR="001C1920" w:rsidRPr="001F590B" w:rsidTr="004D2B9C">
        <w:trPr>
          <w:trHeight w:val="167"/>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4715" w:type="dxa"/>
            <w:gridSpan w:val="4"/>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داوری مقالات علمی پژوهشی</w:t>
            </w:r>
          </w:p>
        </w:tc>
        <w:tc>
          <w:tcPr>
            <w:tcW w:w="1873"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1  </w:t>
            </w:r>
          </w:p>
        </w:tc>
        <w:tc>
          <w:tcPr>
            <w:tcW w:w="1215"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5/1</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27</w:t>
            </w:r>
          </w:p>
        </w:tc>
        <w:tc>
          <w:tcPr>
            <w:tcW w:w="4715" w:type="dxa"/>
            <w:gridSpan w:val="4"/>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تصحیح انتقادی کتاب معتبر</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10 </w:t>
            </w:r>
          </w:p>
        </w:tc>
        <w:tc>
          <w:tcPr>
            <w:tcW w:w="1215"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10</w:t>
            </w:r>
          </w:p>
        </w:tc>
      </w:tr>
      <w:tr w:rsidR="001C1920" w:rsidRPr="001F590B" w:rsidTr="004D2B9C">
        <w:trPr>
          <w:trHeight w:val="323"/>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28</w:t>
            </w:r>
          </w:p>
        </w:tc>
        <w:tc>
          <w:tcPr>
            <w:tcW w:w="4715" w:type="dxa"/>
            <w:gridSpan w:val="4"/>
            <w:vMerge w:val="restart"/>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به ازاي هر پروپوزال دانشجوي كارشناسي ارشد </w:t>
            </w:r>
          </w:p>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مصوب</w:t>
            </w:r>
            <w:r w:rsidRPr="001F590B">
              <w:rPr>
                <w:rFonts w:cs="B Nazanin" w:hint="cs"/>
                <w:color w:val="auto"/>
                <w:sz w:val="20"/>
                <w:szCs w:val="20"/>
                <w:rtl/>
              </w:rPr>
              <w:t xml:space="preserve"> تحصيلات تكميلي</w:t>
            </w:r>
          </w:p>
        </w:tc>
        <w:tc>
          <w:tcPr>
            <w:tcW w:w="1873" w:type="dxa"/>
            <w:tcBorders>
              <w:right w:val="single" w:sz="4" w:space="0" w:color="auto"/>
            </w:tcBorders>
            <w:shd w:val="clear" w:color="auto" w:fill="FFFFFF" w:themeFill="background1"/>
            <w:vAlign w:val="center"/>
          </w:tcPr>
          <w:p w:rsidR="001F590B" w:rsidRPr="001F590B" w:rsidRDefault="001F590B" w:rsidP="00E067EB">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2</w:t>
            </w:r>
            <w:r w:rsidR="00E067EB">
              <w:rPr>
                <w:rFonts w:cs="B Nazanin" w:hint="cs"/>
                <w:color w:val="auto"/>
                <w:sz w:val="20"/>
                <w:szCs w:val="20"/>
                <w:rtl/>
                <w:lang w:bidi="fa-IR"/>
              </w:rPr>
              <w:t xml:space="preserve">  </w:t>
            </w:r>
            <w:r w:rsidRPr="001F590B">
              <w:rPr>
                <w:rFonts w:cs="B Nazanin" w:hint="cs"/>
                <w:color w:val="auto"/>
                <w:sz w:val="20"/>
                <w:szCs w:val="20"/>
                <w:rtl/>
                <w:lang w:bidi="fa-IR"/>
              </w:rPr>
              <w:t>(پاياننامه نظري)</w:t>
            </w:r>
          </w:p>
        </w:tc>
        <w:tc>
          <w:tcPr>
            <w:tcW w:w="1215" w:type="dxa"/>
            <w:tcBorders>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8</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4715" w:type="dxa"/>
            <w:gridSpan w:val="4"/>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B0F0"/>
                <w:sz w:val="20"/>
                <w:szCs w:val="20"/>
                <w:rtl/>
                <w:lang w:bidi="fa-IR"/>
              </w:rPr>
            </w:pPr>
          </w:p>
        </w:tc>
        <w:tc>
          <w:tcPr>
            <w:tcW w:w="1873" w:type="dxa"/>
            <w:tcBorders>
              <w:right w:val="single" w:sz="4" w:space="0" w:color="auto"/>
            </w:tcBorders>
            <w:shd w:val="clear" w:color="auto" w:fill="FFFFFF" w:themeFill="background1"/>
            <w:vAlign w:val="center"/>
          </w:tcPr>
          <w:p w:rsidR="001F590B" w:rsidRPr="001F590B" w:rsidRDefault="001F590B" w:rsidP="00E067EB">
            <w:pPr>
              <w:bidi/>
              <w:jc w:val="center"/>
              <w:cnfStyle w:val="000000100000" w:firstRow="0" w:lastRow="0" w:firstColumn="0" w:lastColumn="0" w:oddVBand="0" w:evenVBand="0" w:oddHBand="1" w:evenHBand="0" w:firstRowFirstColumn="0" w:firstRowLastColumn="0" w:lastRowFirstColumn="0" w:lastRowLastColumn="0"/>
              <w:rPr>
                <w:rFonts w:cs="B Nazanin"/>
                <w:color w:val="00B0F0"/>
                <w:sz w:val="20"/>
                <w:szCs w:val="20"/>
                <w:rtl/>
                <w:lang w:bidi="fa-IR"/>
              </w:rPr>
            </w:pPr>
            <w:r w:rsidRPr="001F590B">
              <w:rPr>
                <w:rFonts w:cs="B Nazanin" w:hint="cs"/>
                <w:color w:val="auto"/>
                <w:sz w:val="20"/>
                <w:szCs w:val="20"/>
                <w:rtl/>
                <w:lang w:bidi="fa-IR"/>
              </w:rPr>
              <w:t>5/3</w:t>
            </w:r>
            <w:r w:rsidR="00E067EB">
              <w:rPr>
                <w:rFonts w:cs="B Nazanin" w:hint="cs"/>
                <w:color w:val="auto"/>
                <w:sz w:val="20"/>
                <w:szCs w:val="20"/>
                <w:rtl/>
                <w:lang w:bidi="fa-IR"/>
              </w:rPr>
              <w:t xml:space="preserve"> </w:t>
            </w:r>
            <w:r w:rsidRPr="001F590B">
              <w:rPr>
                <w:rFonts w:cs="B Nazanin" w:hint="cs"/>
                <w:color w:val="auto"/>
                <w:sz w:val="20"/>
                <w:szCs w:val="20"/>
                <w:rtl/>
                <w:lang w:bidi="fa-IR"/>
              </w:rPr>
              <w:t>(پاياننامه تجربي)</w:t>
            </w:r>
          </w:p>
        </w:tc>
        <w:tc>
          <w:tcPr>
            <w:tcW w:w="1215" w:type="dxa"/>
            <w:tcBorders>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14</w:t>
            </w:r>
          </w:p>
        </w:tc>
      </w:tr>
      <w:tr w:rsidR="001C1920" w:rsidRPr="001F590B" w:rsidTr="004D2B9C">
        <w:trPr>
          <w:trHeight w:val="389"/>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4715" w:type="dxa"/>
            <w:gridSpan w:val="4"/>
            <w:vMerge w:val="restart"/>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 xml:space="preserve">به ازاي هر پروپوزال دانشجوي دكتري </w:t>
            </w:r>
          </w:p>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مصوب</w:t>
            </w:r>
            <w:r w:rsidRPr="001F590B">
              <w:rPr>
                <w:rFonts w:cs="B Nazanin" w:hint="cs"/>
                <w:color w:val="auto"/>
                <w:sz w:val="20"/>
                <w:szCs w:val="20"/>
                <w:rtl/>
              </w:rPr>
              <w:t xml:space="preserve"> تحصيلات تكميلي</w:t>
            </w:r>
          </w:p>
        </w:tc>
        <w:tc>
          <w:tcPr>
            <w:tcW w:w="1873" w:type="dxa"/>
            <w:tcBorders>
              <w:right w:val="single" w:sz="4" w:space="0" w:color="auto"/>
            </w:tcBorders>
            <w:shd w:val="clear" w:color="auto" w:fill="FFFFFF" w:themeFill="background1"/>
            <w:vAlign w:val="center"/>
          </w:tcPr>
          <w:p w:rsidR="001F590B" w:rsidRPr="001F590B" w:rsidRDefault="001F590B" w:rsidP="00E067EB">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5</w:t>
            </w:r>
            <w:r w:rsidR="00E067EB">
              <w:rPr>
                <w:rFonts w:cs="B Nazanin" w:hint="cs"/>
                <w:color w:val="auto"/>
                <w:sz w:val="20"/>
                <w:szCs w:val="20"/>
                <w:rtl/>
                <w:lang w:bidi="fa-IR"/>
              </w:rPr>
              <w:t xml:space="preserve">  </w:t>
            </w:r>
            <w:r w:rsidRPr="001F590B">
              <w:rPr>
                <w:rFonts w:cs="B Nazanin" w:hint="cs"/>
                <w:color w:val="auto"/>
                <w:sz w:val="20"/>
                <w:szCs w:val="20"/>
                <w:rtl/>
                <w:lang w:bidi="fa-IR"/>
              </w:rPr>
              <w:t>(پاياننامه نظري)</w:t>
            </w:r>
          </w:p>
        </w:tc>
        <w:tc>
          <w:tcPr>
            <w:tcW w:w="1215" w:type="dxa"/>
            <w:tcBorders>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11</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4715" w:type="dxa"/>
            <w:gridSpan w:val="4"/>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B0F0"/>
                <w:sz w:val="20"/>
                <w:szCs w:val="20"/>
                <w:rtl/>
                <w:lang w:bidi="fa-IR"/>
              </w:rPr>
            </w:pPr>
          </w:p>
        </w:tc>
        <w:tc>
          <w:tcPr>
            <w:tcW w:w="1873" w:type="dxa"/>
            <w:tcBorders>
              <w:bottom w:val="single" w:sz="4" w:space="0" w:color="auto"/>
              <w:right w:val="single" w:sz="4" w:space="0" w:color="auto"/>
            </w:tcBorders>
            <w:shd w:val="clear" w:color="auto" w:fill="FFFFFF" w:themeFill="background1"/>
            <w:vAlign w:val="center"/>
          </w:tcPr>
          <w:p w:rsidR="001F590B" w:rsidRPr="001F590B" w:rsidRDefault="001F590B" w:rsidP="00E067EB">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13</w:t>
            </w:r>
            <w:r w:rsidR="00E067EB">
              <w:rPr>
                <w:rFonts w:cs="B Nazanin" w:hint="cs"/>
                <w:color w:val="auto"/>
                <w:sz w:val="20"/>
                <w:szCs w:val="20"/>
                <w:rtl/>
                <w:lang w:bidi="fa-IR"/>
              </w:rPr>
              <w:t xml:space="preserve">  </w:t>
            </w:r>
            <w:r w:rsidRPr="001F590B">
              <w:rPr>
                <w:rFonts w:cs="B Nazanin" w:hint="cs"/>
                <w:color w:val="auto"/>
                <w:sz w:val="20"/>
                <w:szCs w:val="20"/>
                <w:rtl/>
                <w:lang w:bidi="fa-IR"/>
              </w:rPr>
              <w:t>(پاياننامه تجربي)</w:t>
            </w:r>
          </w:p>
        </w:tc>
        <w:tc>
          <w:tcPr>
            <w:tcW w:w="1215" w:type="dxa"/>
            <w:tcBorders>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auto"/>
                <w:sz w:val="20"/>
                <w:szCs w:val="20"/>
                <w:rtl/>
                <w:lang w:bidi="fa-IR"/>
              </w:rPr>
              <w:t>33</w:t>
            </w:r>
          </w:p>
        </w:tc>
      </w:tr>
      <w:tr w:rsidR="001C1920" w:rsidRPr="001F590B" w:rsidTr="004D2B9C">
        <w:trPr>
          <w:trHeight w:val="167"/>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29</w:t>
            </w:r>
          </w:p>
        </w:tc>
        <w:tc>
          <w:tcPr>
            <w:tcW w:w="1349" w:type="dxa"/>
            <w:gridSpan w:val="2"/>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کرسی های نظریه پردازی</w:t>
            </w:r>
          </w:p>
        </w:tc>
        <w:tc>
          <w:tcPr>
            <w:tcW w:w="3366" w:type="dxa"/>
            <w:gridSpan w:val="2"/>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ارائه دستاوردها و نتایج علمی و پژوهشی برگرفته از کرسی های نظریه پردازی در همایش ها و میزگردهای مراکز علمی، ملی و بین المللی</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4</w:t>
            </w:r>
          </w:p>
        </w:tc>
        <w:tc>
          <w:tcPr>
            <w:tcW w:w="1215"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4</w:t>
            </w: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p>
        </w:tc>
        <w:tc>
          <w:tcPr>
            <w:tcW w:w="1349" w:type="dxa"/>
            <w:gridSpan w:val="2"/>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1819" w:type="dxa"/>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both"/>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در حوزه علوم انسانی و معارف اسلامی و سایر حوزه های علوم با داوری مراجع ذیصلاح مورد تایید وزارت متبوع</w:t>
            </w:r>
          </w:p>
        </w:tc>
        <w:tc>
          <w:tcPr>
            <w:tcW w:w="1547"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نقد علمی</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7-2</w:t>
            </w:r>
          </w:p>
        </w:tc>
        <w:tc>
          <w:tcPr>
            <w:tcW w:w="1215" w:type="dxa"/>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نامحدود</w:t>
            </w:r>
          </w:p>
        </w:tc>
      </w:tr>
      <w:tr w:rsidR="001C1920" w:rsidRPr="001F590B" w:rsidTr="004D2B9C">
        <w:trPr>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1349" w:type="dxa"/>
            <w:gridSpan w:val="2"/>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c>
          <w:tcPr>
            <w:tcW w:w="1819"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both"/>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c>
          <w:tcPr>
            <w:tcW w:w="1547"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نوآوری</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7-2</w:t>
            </w:r>
          </w:p>
        </w:tc>
        <w:tc>
          <w:tcPr>
            <w:tcW w:w="121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p>
        </w:tc>
        <w:tc>
          <w:tcPr>
            <w:tcW w:w="1349" w:type="dxa"/>
            <w:gridSpan w:val="2"/>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1819"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both"/>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1547"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نظریه پردازی</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12- 5</w:t>
            </w:r>
          </w:p>
        </w:tc>
        <w:tc>
          <w:tcPr>
            <w:tcW w:w="1215" w:type="dxa"/>
            <w:vMerge/>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538"/>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30</w:t>
            </w:r>
          </w:p>
        </w:tc>
        <w:tc>
          <w:tcPr>
            <w:tcW w:w="4715" w:type="dxa"/>
            <w:gridSpan w:val="4"/>
            <w:tcBorders>
              <w:left w:val="single" w:sz="4" w:space="0" w:color="auto"/>
              <w:right w:val="single" w:sz="4" w:space="0" w:color="auto"/>
            </w:tcBorders>
            <w:shd w:val="clear" w:color="auto" w:fill="FFFFFF" w:themeFill="background1"/>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هر جايزه اخذ شده از جشنواره هاي معتبر کشوري (خوارزمي، فارابي و بین المللی معتبر)، دانشمند جهان اسلام (کامستک)</w:t>
            </w:r>
          </w:p>
        </w:tc>
        <w:tc>
          <w:tcPr>
            <w:tcW w:w="1873" w:type="dxa"/>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5</w:t>
            </w:r>
          </w:p>
        </w:tc>
        <w:tc>
          <w:tcPr>
            <w:tcW w:w="1215" w:type="dxa"/>
            <w:vMerge w:val="restart"/>
            <w:tcBorders>
              <w:left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5</w:t>
            </w:r>
          </w:p>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31</w:t>
            </w:r>
          </w:p>
        </w:tc>
        <w:tc>
          <w:tcPr>
            <w:tcW w:w="4715" w:type="dxa"/>
            <w:gridSpan w:val="4"/>
            <w:tcBorders>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به ازاي هر كتاب برگزيده شده در جشنواره كتاب سال يا فصل كشوري</w:t>
            </w:r>
          </w:p>
        </w:tc>
        <w:tc>
          <w:tcPr>
            <w:tcW w:w="1873" w:type="dxa"/>
            <w:tcBorders>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4</w:t>
            </w:r>
          </w:p>
        </w:tc>
        <w:tc>
          <w:tcPr>
            <w:tcW w:w="121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trHeight w:val="293"/>
          <w:jc w:val="center"/>
        </w:trPr>
        <w:tc>
          <w:tcPr>
            <w:cnfStyle w:val="001000000000" w:firstRow="0" w:lastRow="0" w:firstColumn="1" w:lastColumn="0" w:oddVBand="0" w:evenVBand="0" w:oddHBand="0" w:evenHBand="0" w:firstRowFirstColumn="0" w:firstRowLastColumn="0" w:lastRowFirstColumn="0" w:lastRowLastColumn="0"/>
            <w:tcW w:w="595" w:type="dxa"/>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32</w:t>
            </w:r>
          </w:p>
        </w:tc>
        <w:tc>
          <w:tcPr>
            <w:tcW w:w="4715" w:type="dxa"/>
            <w:gridSpan w:val="4"/>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به ازاي هر كتاب برگزيده شده در جشنواره كتاب سال استانی</w:t>
            </w:r>
          </w:p>
        </w:tc>
        <w:tc>
          <w:tcPr>
            <w:tcW w:w="1873" w:type="dxa"/>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2</w:t>
            </w:r>
          </w:p>
        </w:tc>
        <w:tc>
          <w:tcPr>
            <w:tcW w:w="1215" w:type="dxa"/>
            <w:vMerge/>
            <w:tcBorders>
              <w:left w:val="single" w:sz="4" w:space="0" w:color="auto"/>
              <w:bottom w:val="single" w:sz="4" w:space="0" w:color="auto"/>
              <w:right w:val="single" w:sz="4" w:space="0" w:color="auto"/>
            </w:tcBorders>
            <w:shd w:val="clear" w:color="auto" w:fill="FFFFFF" w:themeFill="background1"/>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D27A3A" w:rsidRPr="001F590B" w:rsidTr="004D2B9C">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595" w:type="dxa"/>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r w:rsidRPr="001F590B">
              <w:rPr>
                <w:rFonts w:cs="B Nazanin" w:hint="cs"/>
                <w:color w:val="000000" w:themeColor="text1"/>
                <w:sz w:val="20"/>
                <w:szCs w:val="20"/>
                <w:rtl/>
                <w:lang w:bidi="fa-IR"/>
              </w:rPr>
              <w:t>33</w:t>
            </w:r>
          </w:p>
        </w:tc>
        <w:tc>
          <w:tcPr>
            <w:tcW w:w="6588" w:type="dxa"/>
            <w:gridSpan w:val="5"/>
            <w:tcBorders>
              <w:left w:val="single" w:sz="4" w:space="0" w:color="auto"/>
              <w:bottom w:val="nil"/>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szCs w:val="20"/>
                <w:rtl/>
                <w:lang w:bidi="fa-IR"/>
              </w:rPr>
            </w:pPr>
            <w:r w:rsidRPr="001F590B">
              <w:rPr>
                <w:rFonts w:cs="B Nazanin" w:hint="cs"/>
                <w:color w:val="000000" w:themeColor="text1"/>
                <w:sz w:val="20"/>
                <w:szCs w:val="20"/>
                <w:rtl/>
                <w:lang w:bidi="fa-IR"/>
              </w:rPr>
              <w:t>ترجمه کتاب تخصصی</w:t>
            </w:r>
          </w:p>
        </w:tc>
        <w:tc>
          <w:tcPr>
            <w:tcW w:w="1215" w:type="dxa"/>
            <w:vMerge w:val="restart"/>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7</w:t>
            </w:r>
          </w:p>
        </w:tc>
      </w:tr>
      <w:tr w:rsidR="001C1920" w:rsidRPr="001F590B" w:rsidTr="004D2B9C">
        <w:trPr>
          <w:trHeight w:val="1094"/>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p>
        </w:tc>
        <w:tc>
          <w:tcPr>
            <w:tcW w:w="1349"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 xml:space="preserve">    توضیحات </w:t>
            </w:r>
          </w:p>
        </w:tc>
        <w:tc>
          <w:tcPr>
            <w:tcW w:w="3366" w:type="dxa"/>
            <w:gridSpan w:val="2"/>
            <w:tcBorders>
              <w:top w:val="single" w:sz="4" w:space="0" w:color="auto"/>
              <w:left w:val="single" w:sz="4" w:space="0" w:color="auto"/>
              <w:right w:val="single" w:sz="4" w:space="0" w:color="auto"/>
            </w:tcBorders>
            <w:shd w:val="clear" w:color="auto" w:fill="E5B8B7" w:themeFill="accent2" w:themeFillTint="66"/>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1- ناشر : انتشارات دانشگاه شهید مدنی آذربایجان، انتشارات دانشگاهی معتبر، انتشار سمت، نشر دانشگاهی، ناشران بین المللی معتبر</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7</w:t>
            </w:r>
          </w:p>
        </w:tc>
        <w:tc>
          <w:tcPr>
            <w:tcW w:w="121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szCs w:val="20"/>
                <w:rtl/>
                <w:lang w:bidi="fa-IR"/>
              </w:rPr>
            </w:pPr>
          </w:p>
        </w:tc>
      </w:tr>
      <w:tr w:rsidR="001C1920" w:rsidRPr="001F590B" w:rsidTr="004D2B9C">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59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rPr>
                <w:rFonts w:cs="B Nazanin"/>
                <w:color w:val="000000" w:themeColor="text1"/>
                <w:sz w:val="20"/>
                <w:szCs w:val="20"/>
                <w:rtl/>
                <w:lang w:bidi="fa-IR"/>
              </w:rPr>
            </w:pPr>
          </w:p>
        </w:tc>
        <w:tc>
          <w:tcPr>
            <w:tcW w:w="1349"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F590B" w:rsidRPr="001F590B" w:rsidRDefault="001F590B" w:rsidP="008540F9">
            <w:pPr>
              <w:bidi/>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c>
          <w:tcPr>
            <w:tcW w:w="3366" w:type="dxa"/>
            <w:gridSpan w:val="2"/>
            <w:tcBorders>
              <w:left w:val="single" w:sz="4" w:space="0" w:color="auto"/>
              <w:right w:val="single" w:sz="4" w:space="0" w:color="auto"/>
            </w:tcBorders>
            <w:shd w:val="clear" w:color="auto" w:fill="E5B8B7" w:themeFill="accent2" w:themeFillTint="66"/>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0"/>
                <w:szCs w:val="20"/>
                <w:rtl/>
                <w:lang w:bidi="fa-IR"/>
              </w:rPr>
            </w:pPr>
            <w:r w:rsidRPr="001F590B">
              <w:rPr>
                <w:rFonts w:cs="B Nazanin" w:hint="cs"/>
                <w:color w:val="000000" w:themeColor="text1"/>
                <w:sz w:val="20"/>
                <w:szCs w:val="20"/>
                <w:rtl/>
                <w:lang w:bidi="fa-IR"/>
              </w:rPr>
              <w:t>2-  بدون اخذ مجوز ازشورای پژوهشی دانشگاه</w:t>
            </w:r>
          </w:p>
        </w:tc>
        <w:tc>
          <w:tcPr>
            <w:tcW w:w="1873" w:type="dxa"/>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r w:rsidRPr="001F590B">
              <w:rPr>
                <w:rFonts w:cs="B Nazanin" w:hint="cs"/>
                <w:color w:val="000000" w:themeColor="text1"/>
                <w:sz w:val="20"/>
                <w:szCs w:val="20"/>
                <w:rtl/>
                <w:lang w:bidi="fa-IR"/>
              </w:rPr>
              <w:t>3</w:t>
            </w:r>
          </w:p>
        </w:tc>
        <w:tc>
          <w:tcPr>
            <w:tcW w:w="1215" w:type="dxa"/>
            <w:vMerge/>
            <w:tcBorders>
              <w:left w:val="single" w:sz="4" w:space="0" w:color="auto"/>
              <w:right w:val="single" w:sz="4" w:space="0" w:color="auto"/>
            </w:tcBorders>
            <w:shd w:val="clear" w:color="auto" w:fill="F2DBDB" w:themeFill="accent2" w:themeFillTint="33"/>
            <w:vAlign w:val="center"/>
          </w:tcPr>
          <w:p w:rsidR="001F590B" w:rsidRPr="001F590B" w:rsidRDefault="001F590B" w:rsidP="008540F9">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lang w:bidi="fa-IR"/>
              </w:rPr>
            </w:pPr>
          </w:p>
        </w:tc>
      </w:tr>
    </w:tbl>
    <w:p w:rsidR="001F590B" w:rsidRDefault="001F590B" w:rsidP="001F590B">
      <w:pPr>
        <w:bidi/>
        <w:spacing w:after="0"/>
        <w:ind w:left="357"/>
        <w:jc w:val="both"/>
        <w:rPr>
          <w:rFonts w:cs="B Nazanin"/>
          <w:b/>
          <w:bCs/>
          <w:color w:val="000000" w:themeColor="text1"/>
          <w:sz w:val="24"/>
          <w:szCs w:val="24"/>
          <w:rtl/>
          <w:lang w:bidi="fa-IR"/>
        </w:rPr>
      </w:pPr>
    </w:p>
    <w:p w:rsidR="00E067EB" w:rsidRDefault="00821232" w:rsidP="00E067EB">
      <w:pPr>
        <w:bidi/>
        <w:spacing w:after="0" w:line="240" w:lineRule="auto"/>
        <w:ind w:left="357"/>
        <w:jc w:val="both"/>
        <w:rPr>
          <w:rFonts w:cs="B Nazanin"/>
          <w:color w:val="000000" w:themeColor="text1"/>
          <w:sz w:val="24"/>
          <w:szCs w:val="24"/>
          <w:rtl/>
          <w:lang w:bidi="fa-IR"/>
        </w:rPr>
      </w:pPr>
      <w:r w:rsidRPr="00C77690">
        <w:rPr>
          <w:rFonts w:cs="B Nazanin" w:hint="cs"/>
          <w:b/>
          <w:bCs/>
          <w:color w:val="000000" w:themeColor="text1"/>
          <w:sz w:val="24"/>
          <w:szCs w:val="24"/>
          <w:rtl/>
          <w:lang w:bidi="fa-IR"/>
        </w:rPr>
        <w:t xml:space="preserve">تبصره 1.  </w:t>
      </w:r>
      <w:r w:rsidR="005F58D3" w:rsidRPr="00C77690">
        <w:rPr>
          <w:rFonts w:cs="B Nazanin" w:hint="cs"/>
          <w:color w:val="000000" w:themeColor="text1"/>
          <w:sz w:val="24"/>
          <w:szCs w:val="24"/>
          <w:rtl/>
          <w:lang w:bidi="fa-IR"/>
        </w:rPr>
        <w:t>در كليه فعاليتهاي پژوهشي صورت گرفته توسط اعضاي هيات علمي دانشگاه جهت اخذ پژوهانه، بايستي آدرس صحيح دانشگاه</w:t>
      </w:r>
    </w:p>
    <w:p w:rsidR="00821232" w:rsidRPr="00C77690" w:rsidRDefault="00547ADF" w:rsidP="00547ADF">
      <w:pPr>
        <w:bidi/>
        <w:spacing w:after="0" w:line="240" w:lineRule="auto"/>
        <w:ind w:left="357"/>
        <w:jc w:val="both"/>
        <w:rPr>
          <w:rFonts w:cs="B Nazanin"/>
          <w:color w:val="000000" w:themeColor="text1"/>
          <w:sz w:val="24"/>
          <w:szCs w:val="24"/>
          <w:rtl/>
          <w:lang w:bidi="fa-IR"/>
        </w:rPr>
      </w:pPr>
      <w:r w:rsidRPr="00C77690">
        <w:rPr>
          <w:rFonts w:cs="B Nazanin" w:hint="cs"/>
          <w:color w:val="000000" w:themeColor="text1"/>
          <w:sz w:val="24"/>
          <w:szCs w:val="24"/>
          <w:rtl/>
          <w:lang w:bidi="fa-IR"/>
        </w:rPr>
        <w:t>(دانشگاه شهيد مدني آذربايجان-</w:t>
      </w:r>
      <w:r>
        <w:rPr>
          <w:rFonts w:cs="B Nazanin" w:hint="cs"/>
          <w:color w:val="000000" w:themeColor="text1"/>
          <w:sz w:val="24"/>
          <w:szCs w:val="24"/>
          <w:rtl/>
          <w:lang w:bidi="fa-IR"/>
        </w:rPr>
        <w:t xml:space="preserve"> </w:t>
      </w:r>
      <w:proofErr w:type="spellStart"/>
      <w:r w:rsidRPr="000D3EB7">
        <w:rPr>
          <w:rFonts w:asciiTheme="majorBidi" w:hAnsiTheme="majorBidi" w:cstheme="majorBidi"/>
          <w:color w:val="000000" w:themeColor="text1"/>
          <w:lang w:bidi="fa-IR"/>
        </w:rPr>
        <w:t>Azarbaijan</w:t>
      </w:r>
      <w:proofErr w:type="spellEnd"/>
      <w:r w:rsidRPr="000D3EB7">
        <w:rPr>
          <w:rFonts w:asciiTheme="majorBidi" w:hAnsiTheme="majorBidi" w:cstheme="majorBidi"/>
          <w:color w:val="000000" w:themeColor="text1"/>
          <w:lang w:bidi="fa-IR"/>
        </w:rPr>
        <w:t xml:space="preserve"> </w:t>
      </w:r>
      <w:proofErr w:type="spellStart"/>
      <w:r w:rsidRPr="000D3EB7">
        <w:rPr>
          <w:rFonts w:asciiTheme="majorBidi" w:hAnsiTheme="majorBidi" w:cstheme="majorBidi"/>
          <w:color w:val="000000" w:themeColor="text1"/>
          <w:lang w:bidi="fa-IR"/>
        </w:rPr>
        <w:t>Shahid</w:t>
      </w:r>
      <w:proofErr w:type="spellEnd"/>
      <w:r w:rsidRPr="000D3EB7">
        <w:rPr>
          <w:rFonts w:asciiTheme="majorBidi" w:hAnsiTheme="majorBidi" w:cstheme="majorBidi"/>
          <w:color w:val="000000" w:themeColor="text1"/>
          <w:lang w:bidi="fa-IR"/>
        </w:rPr>
        <w:t xml:space="preserve"> </w:t>
      </w:r>
      <w:proofErr w:type="spellStart"/>
      <w:r w:rsidRPr="000D3EB7">
        <w:rPr>
          <w:rFonts w:asciiTheme="majorBidi" w:hAnsiTheme="majorBidi" w:cstheme="majorBidi"/>
          <w:color w:val="000000" w:themeColor="text1"/>
          <w:lang w:bidi="fa-IR"/>
        </w:rPr>
        <w:t>Madani</w:t>
      </w:r>
      <w:proofErr w:type="spellEnd"/>
      <w:r w:rsidRPr="000D3EB7">
        <w:rPr>
          <w:rFonts w:asciiTheme="majorBidi" w:hAnsiTheme="majorBidi" w:cstheme="majorBidi"/>
          <w:color w:val="000000" w:themeColor="text1"/>
          <w:lang w:bidi="fa-IR"/>
        </w:rPr>
        <w:t xml:space="preserve"> University</w:t>
      </w:r>
      <w:r w:rsidRPr="00C77690">
        <w:rPr>
          <w:rFonts w:cs="B Nazanin" w:hint="cs"/>
          <w:color w:val="000000" w:themeColor="text1"/>
          <w:sz w:val="24"/>
          <w:szCs w:val="24"/>
          <w:rtl/>
          <w:lang w:bidi="fa-IR"/>
        </w:rPr>
        <w:t>-</w:t>
      </w:r>
      <w:r w:rsidRPr="000D3EB7">
        <w:rPr>
          <w:rFonts w:asciiTheme="minorBidi" w:hAnsiTheme="minorBidi" w:hint="cs"/>
          <w:color w:val="000000" w:themeColor="text1"/>
          <w:sz w:val="18"/>
          <w:szCs w:val="18"/>
          <w:rtl/>
          <w:lang w:bidi="fa-IR"/>
        </w:rPr>
        <w:t xml:space="preserve"> </w:t>
      </w:r>
      <w:r w:rsidRPr="000D3EB7">
        <w:rPr>
          <w:rFonts w:asciiTheme="minorBidi" w:hAnsiTheme="minorBidi" w:hint="cs"/>
          <w:b/>
          <w:bCs/>
          <w:color w:val="000000" w:themeColor="text1"/>
          <w:sz w:val="20"/>
          <w:szCs w:val="20"/>
          <w:rtl/>
          <w:lang w:bidi="fa-IR"/>
        </w:rPr>
        <w:t>جامعة</w:t>
      </w:r>
      <w:r w:rsidRPr="000D3EB7">
        <w:rPr>
          <w:rFonts w:cs="B Nazanin" w:hint="cs"/>
          <w:b/>
          <w:bCs/>
          <w:color w:val="000000" w:themeColor="text1"/>
          <w:sz w:val="20"/>
          <w:szCs w:val="20"/>
          <w:rtl/>
          <w:lang w:bidi="fa-IR"/>
        </w:rPr>
        <w:t xml:space="preserve"> الشهيد مدني بأذربيجان</w:t>
      </w:r>
      <w:r w:rsidRPr="00C77690">
        <w:rPr>
          <w:rFonts w:cs="B Nazanin" w:hint="cs"/>
          <w:color w:val="000000" w:themeColor="text1"/>
          <w:sz w:val="24"/>
          <w:szCs w:val="24"/>
          <w:rtl/>
          <w:lang w:bidi="fa-IR"/>
        </w:rPr>
        <w:t xml:space="preserve">) </w:t>
      </w:r>
      <w:r w:rsidR="005F58D3" w:rsidRPr="00C77690">
        <w:rPr>
          <w:rFonts w:cs="B Nazanin" w:hint="cs"/>
          <w:color w:val="000000" w:themeColor="text1"/>
          <w:sz w:val="24"/>
          <w:szCs w:val="24"/>
          <w:rtl/>
          <w:lang w:bidi="fa-IR"/>
        </w:rPr>
        <w:t>ذكر گرديده باشد.</w:t>
      </w:r>
    </w:p>
    <w:p w:rsidR="00821232" w:rsidRPr="00C77690" w:rsidRDefault="00821232" w:rsidP="00C60763">
      <w:pPr>
        <w:bidi/>
        <w:spacing w:after="0"/>
        <w:ind w:left="357"/>
        <w:jc w:val="both"/>
        <w:rPr>
          <w:rFonts w:cs="B Nazanin"/>
          <w:color w:val="000000" w:themeColor="text1"/>
          <w:sz w:val="24"/>
          <w:szCs w:val="24"/>
          <w:rtl/>
          <w:lang w:bidi="fa-IR"/>
        </w:rPr>
      </w:pPr>
      <w:r w:rsidRPr="00C77690">
        <w:rPr>
          <w:rFonts w:cs="B Nazanin" w:hint="cs"/>
          <w:b/>
          <w:bCs/>
          <w:color w:val="000000" w:themeColor="text1"/>
          <w:sz w:val="24"/>
          <w:szCs w:val="24"/>
          <w:rtl/>
          <w:lang w:bidi="fa-IR"/>
        </w:rPr>
        <w:lastRenderedPageBreak/>
        <w:t xml:space="preserve">تبصره 2. </w:t>
      </w:r>
      <w:r w:rsidR="00026389" w:rsidRPr="00C77690">
        <w:rPr>
          <w:rFonts w:cs="B Nazanin" w:hint="cs"/>
          <w:color w:val="000000" w:themeColor="text1"/>
          <w:sz w:val="24"/>
          <w:szCs w:val="24"/>
          <w:rtl/>
          <w:lang w:bidi="fa-IR"/>
        </w:rPr>
        <w:t xml:space="preserve">به </w:t>
      </w:r>
      <w:r w:rsidR="005F58D3" w:rsidRPr="00C77690">
        <w:rPr>
          <w:rFonts w:cs="B Nazanin" w:hint="cs"/>
          <w:color w:val="000000" w:themeColor="text1"/>
          <w:sz w:val="24"/>
          <w:szCs w:val="24"/>
          <w:rtl/>
          <w:lang w:bidi="fa-IR"/>
        </w:rPr>
        <w:t xml:space="preserve">مقالات چاپ شده در </w:t>
      </w:r>
      <w:r w:rsidR="00243B16" w:rsidRPr="00C77690">
        <w:rPr>
          <w:rFonts w:cs="B Nazanin" w:hint="cs"/>
          <w:color w:val="000000" w:themeColor="text1"/>
          <w:sz w:val="24"/>
          <w:szCs w:val="24"/>
          <w:rtl/>
          <w:lang w:bidi="fa-IR"/>
        </w:rPr>
        <w:t xml:space="preserve">مجلات </w:t>
      </w:r>
      <w:r w:rsidR="005F58D3" w:rsidRPr="00C77690">
        <w:rPr>
          <w:rFonts w:cs="B Nazanin" w:hint="cs"/>
          <w:color w:val="000000" w:themeColor="text1"/>
          <w:sz w:val="24"/>
          <w:szCs w:val="24"/>
          <w:rtl/>
          <w:lang w:bidi="fa-IR"/>
        </w:rPr>
        <w:t xml:space="preserve">موجود </w:t>
      </w:r>
      <w:r w:rsidR="00243B16" w:rsidRPr="00C77690">
        <w:rPr>
          <w:rFonts w:cs="B Nazanin" w:hint="cs"/>
          <w:color w:val="000000" w:themeColor="text1"/>
          <w:sz w:val="24"/>
          <w:szCs w:val="24"/>
          <w:rtl/>
          <w:lang w:bidi="fa-IR"/>
        </w:rPr>
        <w:t xml:space="preserve">در </w:t>
      </w:r>
      <w:r w:rsidR="005F58D3" w:rsidRPr="00C77690">
        <w:rPr>
          <w:rFonts w:cs="B Nazanin" w:hint="cs"/>
          <w:color w:val="000000" w:themeColor="text1"/>
          <w:sz w:val="24"/>
          <w:szCs w:val="24"/>
          <w:rtl/>
          <w:lang w:bidi="fa-IR"/>
        </w:rPr>
        <w:t>ليست</w:t>
      </w:r>
      <w:r w:rsidR="00026389" w:rsidRPr="00C77690">
        <w:rPr>
          <w:rFonts w:cs="B Nazanin" w:hint="cs"/>
          <w:color w:val="000000" w:themeColor="text1"/>
          <w:sz w:val="24"/>
          <w:szCs w:val="24"/>
          <w:rtl/>
          <w:lang w:bidi="fa-IR"/>
        </w:rPr>
        <w:t xml:space="preserve"> </w:t>
      </w:r>
      <w:r w:rsidR="00243B16" w:rsidRPr="00C77690">
        <w:rPr>
          <w:rFonts w:cs="B Nazanin" w:hint="cs"/>
          <w:color w:val="000000" w:themeColor="text1"/>
          <w:sz w:val="24"/>
          <w:szCs w:val="24"/>
          <w:rtl/>
          <w:lang w:bidi="fa-IR"/>
        </w:rPr>
        <w:t xml:space="preserve">مجلات نامعتبر اعلامي توسط وزارت علوم، تحقيقات و فناوري </w:t>
      </w:r>
      <w:r w:rsidR="00026389" w:rsidRPr="00C77690">
        <w:rPr>
          <w:rFonts w:cs="B Nazanin" w:hint="cs"/>
          <w:color w:val="000000" w:themeColor="text1"/>
          <w:sz w:val="24"/>
          <w:szCs w:val="24"/>
          <w:rtl/>
          <w:lang w:bidi="fa-IR"/>
        </w:rPr>
        <w:t>باشند امتيازي تعلق نمي گيرد.</w:t>
      </w:r>
    </w:p>
    <w:p w:rsidR="00821232" w:rsidRPr="00C77690" w:rsidRDefault="00821232" w:rsidP="00C60763">
      <w:pPr>
        <w:bidi/>
        <w:spacing w:after="0"/>
        <w:ind w:left="311"/>
        <w:jc w:val="both"/>
        <w:rPr>
          <w:rFonts w:cs="B Nazanin"/>
          <w:color w:val="000000" w:themeColor="text1"/>
          <w:sz w:val="24"/>
          <w:szCs w:val="24"/>
          <w:rtl/>
          <w:lang w:bidi="fa-IR"/>
        </w:rPr>
      </w:pPr>
      <w:r w:rsidRPr="00C77690">
        <w:rPr>
          <w:rFonts w:cs="B Nazanin" w:hint="cs"/>
          <w:b/>
          <w:bCs/>
          <w:color w:val="000000" w:themeColor="text1"/>
          <w:sz w:val="24"/>
          <w:szCs w:val="24"/>
          <w:rtl/>
          <w:lang w:bidi="fa-IR"/>
        </w:rPr>
        <w:t xml:space="preserve">تبصره 3. </w:t>
      </w:r>
      <w:r w:rsidR="00F119BF" w:rsidRPr="00C77690">
        <w:rPr>
          <w:rFonts w:cs="B Nazanin" w:hint="cs"/>
          <w:color w:val="000000" w:themeColor="text1"/>
          <w:sz w:val="24"/>
          <w:szCs w:val="24"/>
          <w:rtl/>
          <w:lang w:bidi="fa-IR"/>
        </w:rPr>
        <w:t>در خصوص امتياز مربوط به پژوهشگران برتر، موردي كه بيشترين امتياز را دارد محاسبه خواهد شد.</w:t>
      </w:r>
    </w:p>
    <w:p w:rsidR="00491004" w:rsidRPr="00175D58" w:rsidRDefault="00491004" w:rsidP="00C60763">
      <w:pPr>
        <w:bidi/>
        <w:spacing w:after="120"/>
        <w:ind w:left="357"/>
        <w:jc w:val="both"/>
        <w:rPr>
          <w:rFonts w:cs="B Nazanin"/>
          <w:b/>
          <w:bCs/>
          <w:color w:val="000000" w:themeColor="text1"/>
          <w:sz w:val="12"/>
          <w:szCs w:val="12"/>
          <w:rtl/>
          <w:lang w:bidi="fa-IR"/>
        </w:rPr>
      </w:pPr>
    </w:p>
    <w:p w:rsidR="00821232" w:rsidRPr="00C77690" w:rsidRDefault="00821232" w:rsidP="00491004">
      <w:pPr>
        <w:bidi/>
        <w:spacing w:after="120"/>
        <w:ind w:left="357"/>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ماده 6- مقررات اجرايي</w:t>
      </w:r>
    </w:p>
    <w:p w:rsidR="00821232" w:rsidRPr="00C77690" w:rsidRDefault="00821232" w:rsidP="00C60763">
      <w:pPr>
        <w:bidi/>
        <w:ind w:left="360"/>
        <w:jc w:val="both"/>
        <w:rPr>
          <w:rFonts w:cs="B Nazanin"/>
          <w:color w:val="000000" w:themeColor="text1"/>
          <w:sz w:val="24"/>
          <w:szCs w:val="24"/>
          <w:rtl/>
          <w:lang w:bidi="fa-IR"/>
        </w:rPr>
      </w:pPr>
      <w:r w:rsidRPr="00C77690">
        <w:rPr>
          <w:rFonts w:cs="B Nazanin" w:hint="cs"/>
          <w:color w:val="000000" w:themeColor="text1"/>
          <w:sz w:val="24"/>
          <w:szCs w:val="24"/>
          <w:rtl/>
          <w:lang w:bidi="fa-IR"/>
        </w:rPr>
        <w:t xml:space="preserve">دستورالعمل اجرايي استفاده از اعتبار پژوهشي پس از تصويب در شوراي پژوهشي دانشگاه و هيأت رئيسه دانشگاه لازم الاجرا بوده و نظارت بر حسن اجراي آن به عهده معاون پژوهشي و فناوري دانشگاه است. </w:t>
      </w:r>
    </w:p>
    <w:p w:rsidR="00821232" w:rsidRPr="00C77690" w:rsidRDefault="00821232" w:rsidP="00C60763">
      <w:pPr>
        <w:bidi/>
        <w:spacing w:after="120"/>
        <w:ind w:left="357"/>
        <w:jc w:val="both"/>
        <w:rPr>
          <w:rFonts w:cs="B Nazanin"/>
          <w:b/>
          <w:bCs/>
          <w:color w:val="000000" w:themeColor="text1"/>
          <w:sz w:val="24"/>
          <w:szCs w:val="24"/>
          <w:rtl/>
          <w:lang w:bidi="fa-IR"/>
        </w:rPr>
      </w:pPr>
      <w:r w:rsidRPr="00C77690">
        <w:rPr>
          <w:rFonts w:cs="B Nazanin" w:hint="cs"/>
          <w:b/>
          <w:bCs/>
          <w:color w:val="000000" w:themeColor="text1"/>
          <w:sz w:val="24"/>
          <w:szCs w:val="24"/>
          <w:rtl/>
          <w:lang w:bidi="fa-IR"/>
        </w:rPr>
        <w:t xml:space="preserve">ماده 7- تصويب </w:t>
      </w:r>
    </w:p>
    <w:p w:rsidR="00821232" w:rsidRDefault="00821232" w:rsidP="002B5A72">
      <w:pPr>
        <w:bidi/>
        <w:spacing w:after="0"/>
        <w:ind w:left="360"/>
        <w:jc w:val="both"/>
        <w:rPr>
          <w:rFonts w:cs="B Nazanin"/>
          <w:color w:val="000000" w:themeColor="text1"/>
          <w:sz w:val="24"/>
          <w:szCs w:val="24"/>
          <w:rtl/>
        </w:rPr>
      </w:pPr>
      <w:r w:rsidRPr="00C77690">
        <w:rPr>
          <w:rFonts w:cs="B Nazanin" w:hint="cs"/>
          <w:color w:val="000000" w:themeColor="text1"/>
          <w:sz w:val="24"/>
          <w:szCs w:val="24"/>
          <w:rtl/>
        </w:rPr>
        <w:t>‌</w:t>
      </w:r>
      <w:r w:rsidR="00026389" w:rsidRPr="00C77690">
        <w:rPr>
          <w:rFonts w:cs="B Nazanin" w:hint="cs"/>
          <w:color w:val="000000" w:themeColor="text1"/>
          <w:sz w:val="24"/>
          <w:szCs w:val="24"/>
          <w:rtl/>
        </w:rPr>
        <w:t xml:space="preserve">اين آيين </w:t>
      </w:r>
      <w:r w:rsidRPr="00C77690">
        <w:rPr>
          <w:rFonts w:cs="B Nazanin" w:hint="cs"/>
          <w:color w:val="000000" w:themeColor="text1"/>
          <w:sz w:val="24"/>
          <w:szCs w:val="24"/>
          <w:rtl/>
        </w:rPr>
        <w:t xml:space="preserve">نامه در 7 ماده و </w:t>
      </w:r>
      <w:r w:rsidR="00026389" w:rsidRPr="00C77690">
        <w:rPr>
          <w:rFonts w:cs="B Nazanin" w:hint="cs"/>
          <w:color w:val="000000" w:themeColor="text1"/>
          <w:sz w:val="24"/>
          <w:szCs w:val="24"/>
          <w:rtl/>
        </w:rPr>
        <w:t>1</w:t>
      </w:r>
      <w:r w:rsidR="007E36A7" w:rsidRPr="00C77690">
        <w:rPr>
          <w:rFonts w:cs="B Nazanin" w:hint="cs"/>
          <w:color w:val="000000" w:themeColor="text1"/>
          <w:sz w:val="24"/>
          <w:szCs w:val="24"/>
          <w:rtl/>
        </w:rPr>
        <w:t>2</w:t>
      </w:r>
      <w:r w:rsidRPr="00C77690">
        <w:rPr>
          <w:rFonts w:cs="B Nazanin" w:hint="cs"/>
          <w:color w:val="000000" w:themeColor="text1"/>
          <w:sz w:val="24"/>
          <w:szCs w:val="24"/>
          <w:rtl/>
        </w:rPr>
        <w:t xml:space="preserve"> تبصره با توجه به آئین‌نامه نحوه تخصیص اعتبار پژوهشی اعضای محترم هیات علمی دانشگاه شهید مدنی آذربایجان مصوب </w:t>
      </w:r>
      <w:r w:rsidR="00026389" w:rsidRPr="00C77690">
        <w:rPr>
          <w:rFonts w:cs="B Nazanin" w:hint="cs"/>
          <w:color w:val="000000" w:themeColor="text1"/>
          <w:sz w:val="24"/>
          <w:szCs w:val="24"/>
          <w:rtl/>
        </w:rPr>
        <w:t>تيرماه</w:t>
      </w:r>
      <w:r w:rsidRPr="00C77690">
        <w:rPr>
          <w:rFonts w:cs="B Nazanin" w:hint="cs"/>
          <w:color w:val="000000" w:themeColor="text1"/>
          <w:sz w:val="24"/>
          <w:szCs w:val="24"/>
          <w:rtl/>
        </w:rPr>
        <w:t xml:space="preserve"> سال 13</w:t>
      </w:r>
      <w:r w:rsidR="00026389" w:rsidRPr="00C77690">
        <w:rPr>
          <w:rFonts w:cs="B Nazanin" w:hint="cs"/>
          <w:color w:val="000000" w:themeColor="text1"/>
          <w:sz w:val="24"/>
          <w:szCs w:val="24"/>
          <w:rtl/>
        </w:rPr>
        <w:t>91</w:t>
      </w:r>
      <w:r w:rsidRPr="00C77690">
        <w:rPr>
          <w:rFonts w:cs="B Nazanin" w:hint="cs"/>
          <w:color w:val="000000" w:themeColor="text1"/>
          <w:sz w:val="24"/>
          <w:szCs w:val="24"/>
          <w:rtl/>
        </w:rPr>
        <w:t xml:space="preserve"> و نیز بر اساس مصوبات پنجمین صورتجلسه شورای پژوهشی و فناوری در سال 9</w:t>
      </w:r>
      <w:r w:rsidR="00026389" w:rsidRPr="00C77690">
        <w:rPr>
          <w:rFonts w:cs="B Nazanin" w:hint="cs"/>
          <w:color w:val="000000" w:themeColor="text1"/>
          <w:sz w:val="24"/>
          <w:szCs w:val="24"/>
          <w:rtl/>
        </w:rPr>
        <w:t>3</w:t>
      </w:r>
      <w:r w:rsidRPr="00C77690">
        <w:rPr>
          <w:rFonts w:cs="B Nazanin" w:hint="cs"/>
          <w:color w:val="000000" w:themeColor="text1"/>
          <w:sz w:val="24"/>
          <w:szCs w:val="24"/>
          <w:rtl/>
        </w:rPr>
        <w:t xml:space="preserve"> و نیز با توجه به «آئین‌نامه پژوهانه اعضای هیات علمی دانشگاه‌ها و موسسات آموزش عالی» وزارت </w:t>
      </w:r>
      <w:r w:rsidR="002B5A72">
        <w:rPr>
          <w:rFonts w:cs="B Nazanin" w:hint="cs"/>
          <w:color w:val="000000" w:themeColor="text1"/>
          <w:sz w:val="24"/>
          <w:szCs w:val="24"/>
          <w:rtl/>
        </w:rPr>
        <w:t>ع</w:t>
      </w:r>
      <w:r w:rsidRPr="00C77690">
        <w:rPr>
          <w:rFonts w:cs="B Nazanin" w:hint="cs"/>
          <w:color w:val="000000" w:themeColor="text1"/>
          <w:sz w:val="24"/>
          <w:szCs w:val="24"/>
          <w:rtl/>
        </w:rPr>
        <w:t>لوم، تحقیقات و فناوری</w:t>
      </w:r>
      <w:r w:rsidR="00026389" w:rsidRPr="00C77690">
        <w:rPr>
          <w:rFonts w:cs="B Nazanin" w:hint="cs"/>
          <w:color w:val="000000" w:themeColor="text1"/>
          <w:sz w:val="24"/>
          <w:szCs w:val="24"/>
          <w:rtl/>
        </w:rPr>
        <w:t>،</w:t>
      </w:r>
      <w:r w:rsidRPr="00C77690">
        <w:rPr>
          <w:rFonts w:cs="B Nazanin" w:hint="cs"/>
          <w:color w:val="000000" w:themeColor="text1"/>
          <w:sz w:val="24"/>
          <w:szCs w:val="24"/>
          <w:rtl/>
        </w:rPr>
        <w:t xml:space="preserve"> در </w:t>
      </w:r>
      <w:r w:rsidR="00547ADF">
        <w:rPr>
          <w:rFonts w:cs="B Nazanin" w:hint="cs"/>
          <w:color w:val="000000" w:themeColor="text1"/>
          <w:sz w:val="24"/>
          <w:szCs w:val="24"/>
          <w:rtl/>
        </w:rPr>
        <w:t>بهمن</w:t>
      </w:r>
      <w:r w:rsidRPr="00C77690">
        <w:rPr>
          <w:rFonts w:cs="B Nazanin" w:hint="cs"/>
          <w:color w:val="000000" w:themeColor="text1"/>
          <w:sz w:val="24"/>
          <w:szCs w:val="24"/>
          <w:rtl/>
        </w:rPr>
        <w:t xml:space="preserve"> ماه 139</w:t>
      </w:r>
      <w:r w:rsidR="00026389" w:rsidRPr="00C77690">
        <w:rPr>
          <w:rFonts w:cs="B Nazanin" w:hint="cs"/>
          <w:color w:val="000000" w:themeColor="text1"/>
          <w:sz w:val="24"/>
          <w:szCs w:val="24"/>
          <w:rtl/>
        </w:rPr>
        <w:t>3</w:t>
      </w:r>
      <w:r w:rsidRPr="00C77690">
        <w:rPr>
          <w:rFonts w:cs="B Nazanin" w:hint="cs"/>
          <w:color w:val="000000" w:themeColor="text1"/>
          <w:sz w:val="24"/>
          <w:szCs w:val="24"/>
          <w:rtl/>
        </w:rPr>
        <w:t xml:space="preserve"> مورد بازنگری و تصویب قرار گرفته است. با ابلاغ این آئین‌نامه تمامی آئین‌نامه‌های داخلی مصوب دانشگاه بی‌اثر می‌گردند.</w:t>
      </w:r>
    </w:p>
    <w:p w:rsidR="00C77690" w:rsidRPr="00C77690" w:rsidRDefault="00C77690" w:rsidP="00C60763">
      <w:pPr>
        <w:bidi/>
        <w:spacing w:after="0"/>
        <w:ind w:left="360"/>
        <w:jc w:val="both"/>
        <w:rPr>
          <w:rFonts w:cs="B Nazanin"/>
          <w:color w:val="000000" w:themeColor="text1"/>
          <w:sz w:val="24"/>
          <w:szCs w:val="24"/>
          <w:rtl/>
          <w:lang w:bidi="fa-IR"/>
        </w:rPr>
      </w:pPr>
    </w:p>
    <w:p w:rsidR="00821232" w:rsidRPr="00C77690" w:rsidRDefault="00CB0C58" w:rsidP="00547ADF">
      <w:pPr>
        <w:spacing w:after="0"/>
        <w:rPr>
          <w:rFonts w:cs="B Nazanin"/>
          <w:b/>
          <w:bCs/>
          <w:color w:val="000000" w:themeColor="text1"/>
          <w:lang w:bidi="fa-IR"/>
        </w:rPr>
      </w:pPr>
      <w:r>
        <w:rPr>
          <w:rFonts w:cs="B Nazanin"/>
          <w:b/>
          <w:bCs/>
          <w:color w:val="000000" w:themeColor="text1"/>
          <w:lang w:bidi="fa-IR"/>
        </w:rPr>
        <w:t xml:space="preserve">    </w:t>
      </w:r>
      <w:r w:rsidR="00C77690">
        <w:rPr>
          <w:rFonts w:cs="B Nazanin"/>
          <w:b/>
          <w:bCs/>
          <w:color w:val="000000" w:themeColor="text1"/>
          <w:lang w:bidi="fa-IR"/>
        </w:rPr>
        <w:t xml:space="preserve">  </w:t>
      </w:r>
      <w:r>
        <w:rPr>
          <w:rFonts w:cs="B Nazanin" w:hint="cs"/>
          <w:b/>
          <w:bCs/>
          <w:color w:val="000000" w:themeColor="text1"/>
          <w:rtl/>
          <w:lang w:bidi="fa-IR"/>
        </w:rPr>
        <w:t xml:space="preserve">ویرایش </w:t>
      </w:r>
      <w:r w:rsidR="00547ADF">
        <w:rPr>
          <w:rFonts w:cs="B Nazanin" w:hint="cs"/>
          <w:b/>
          <w:bCs/>
          <w:color w:val="000000" w:themeColor="text1"/>
          <w:rtl/>
          <w:lang w:bidi="fa-IR"/>
        </w:rPr>
        <w:t xml:space="preserve">بهمن </w:t>
      </w:r>
      <w:r w:rsidR="00821232" w:rsidRPr="00C77690">
        <w:rPr>
          <w:rFonts w:cs="B Nazanin" w:hint="cs"/>
          <w:b/>
          <w:bCs/>
          <w:color w:val="000000" w:themeColor="text1"/>
          <w:rtl/>
          <w:lang w:bidi="fa-IR"/>
        </w:rPr>
        <w:t>ماه 139</w:t>
      </w:r>
      <w:r w:rsidR="00026389" w:rsidRPr="00C77690">
        <w:rPr>
          <w:rFonts w:cs="B Nazanin" w:hint="cs"/>
          <w:b/>
          <w:bCs/>
          <w:color w:val="000000" w:themeColor="text1"/>
          <w:rtl/>
          <w:lang w:bidi="fa-IR"/>
        </w:rPr>
        <w:t>3</w:t>
      </w:r>
    </w:p>
    <w:p w:rsidR="004C33AF" w:rsidRDefault="00821232" w:rsidP="00C60763">
      <w:pPr>
        <w:spacing w:after="0"/>
      </w:pPr>
      <w:r w:rsidRPr="00C77690">
        <w:rPr>
          <w:rFonts w:cs="B Nazanin" w:hint="cs"/>
          <w:b/>
          <w:bCs/>
          <w:color w:val="000000" w:themeColor="text1"/>
          <w:rtl/>
          <w:lang w:bidi="fa-IR"/>
        </w:rPr>
        <w:t>مدیریت امور</w:t>
      </w:r>
      <w:r w:rsidR="00026389" w:rsidRPr="00C77690">
        <w:rPr>
          <w:rFonts w:cs="B Nazanin" w:hint="cs"/>
          <w:b/>
          <w:bCs/>
          <w:color w:val="000000" w:themeColor="text1"/>
          <w:rtl/>
          <w:lang w:bidi="fa-IR"/>
        </w:rPr>
        <w:t xml:space="preserve"> پژوهشی دانشگاه</w:t>
      </w:r>
    </w:p>
    <w:sectPr w:rsidR="004C33AF" w:rsidSect="00A504EF">
      <w:footerReference w:type="default" r:id="rId10"/>
      <w:pgSz w:w="11907" w:h="16840" w:code="9"/>
      <w:pgMar w:top="1418" w:right="1985" w:bottom="1134" w:left="1418" w:header="964" w:footer="9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90" w:rsidRDefault="00557890" w:rsidP="008059AE">
      <w:pPr>
        <w:spacing w:after="0" w:line="240" w:lineRule="auto"/>
      </w:pPr>
      <w:r>
        <w:separator/>
      </w:r>
    </w:p>
  </w:endnote>
  <w:endnote w:type="continuationSeparator" w:id="0">
    <w:p w:rsidR="00557890" w:rsidRDefault="00557890" w:rsidP="0080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2  Sah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93"/>
      <w:docPartObj>
        <w:docPartGallery w:val="Page Numbers (Bottom of Page)"/>
        <w:docPartUnique/>
      </w:docPartObj>
    </w:sdtPr>
    <w:sdtEndPr/>
    <w:sdtContent>
      <w:p w:rsidR="00E17C11" w:rsidRDefault="00E17C11" w:rsidP="00E17C11">
        <w:pPr>
          <w:pStyle w:val="Footer"/>
          <w:tabs>
            <w:tab w:val="left" w:pos="2554"/>
          </w:tabs>
        </w:pPr>
        <w:r>
          <w:t xml:space="preserve"> Page </w:t>
        </w:r>
        <w:r w:rsidR="006B7014">
          <w:fldChar w:fldCharType="begin"/>
        </w:r>
        <w:r w:rsidR="006B7014">
          <w:instrText xml:space="preserve"> PAGE   \* MERGEFORMAT </w:instrText>
        </w:r>
        <w:r w:rsidR="006B7014">
          <w:fldChar w:fldCharType="separate"/>
        </w:r>
        <w:r w:rsidR="00AF097F">
          <w:rPr>
            <w:noProof/>
          </w:rPr>
          <w:t>1</w:t>
        </w:r>
        <w:r w:rsidR="006B7014">
          <w:rPr>
            <w:noProof/>
          </w:rPr>
          <w:fldChar w:fldCharType="end"/>
        </w:r>
        <w:r>
          <w:tab/>
        </w:r>
        <w:r>
          <w:tab/>
        </w:r>
        <w:r>
          <w:tab/>
          <w:t xml:space="preserve">           R-0510-02</w:t>
        </w:r>
      </w:p>
    </w:sdtContent>
  </w:sdt>
  <w:p w:rsidR="005B2405" w:rsidRPr="00A504EF" w:rsidRDefault="005B2405" w:rsidP="00A5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90" w:rsidRDefault="00557890" w:rsidP="008059AE">
      <w:pPr>
        <w:spacing w:after="0" w:line="240" w:lineRule="auto"/>
      </w:pPr>
      <w:r>
        <w:separator/>
      </w:r>
    </w:p>
  </w:footnote>
  <w:footnote w:type="continuationSeparator" w:id="0">
    <w:p w:rsidR="00557890" w:rsidRDefault="00557890" w:rsidP="00805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36DB"/>
    <w:multiLevelType w:val="hybridMultilevel"/>
    <w:tmpl w:val="50DEB1B2"/>
    <w:lvl w:ilvl="0" w:tplc="D456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11699"/>
    <w:multiLevelType w:val="multilevel"/>
    <w:tmpl w:val="40E2A58A"/>
    <w:lvl w:ilvl="0">
      <w:start w:val="1"/>
      <w:numFmt w:val="decimal"/>
      <w:lvlText w:val="%1-"/>
      <w:lvlJc w:val="left"/>
      <w:pPr>
        <w:ind w:left="375" w:hanging="375"/>
      </w:pPr>
      <w:rPr>
        <w:rFonts w:cs="B Nazanin" w:hint="default"/>
        <w:b/>
        <w:bCs/>
        <w:sz w:val="22"/>
        <w:szCs w:val="22"/>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1232"/>
    <w:rsid w:val="0001707C"/>
    <w:rsid w:val="00026389"/>
    <w:rsid w:val="0004505A"/>
    <w:rsid w:val="00094F2D"/>
    <w:rsid w:val="000F3C09"/>
    <w:rsid w:val="00100168"/>
    <w:rsid w:val="00161231"/>
    <w:rsid w:val="00175D58"/>
    <w:rsid w:val="001804FC"/>
    <w:rsid w:val="001A0657"/>
    <w:rsid w:val="001C1920"/>
    <w:rsid w:val="001F590B"/>
    <w:rsid w:val="001F5CCD"/>
    <w:rsid w:val="00243B16"/>
    <w:rsid w:val="002504A2"/>
    <w:rsid w:val="00277F7F"/>
    <w:rsid w:val="00280D9D"/>
    <w:rsid w:val="002A0F38"/>
    <w:rsid w:val="002B5A72"/>
    <w:rsid w:val="003746EA"/>
    <w:rsid w:val="003763F0"/>
    <w:rsid w:val="00380AD3"/>
    <w:rsid w:val="00384A19"/>
    <w:rsid w:val="003B2C0E"/>
    <w:rsid w:val="003C129F"/>
    <w:rsid w:val="003E29AA"/>
    <w:rsid w:val="00432A46"/>
    <w:rsid w:val="00491004"/>
    <w:rsid w:val="004C33AF"/>
    <w:rsid w:val="004D2B9C"/>
    <w:rsid w:val="00503F00"/>
    <w:rsid w:val="00520DD7"/>
    <w:rsid w:val="00534B07"/>
    <w:rsid w:val="00547ADF"/>
    <w:rsid w:val="00557890"/>
    <w:rsid w:val="005B2405"/>
    <w:rsid w:val="005F58D3"/>
    <w:rsid w:val="006063A9"/>
    <w:rsid w:val="00614E8B"/>
    <w:rsid w:val="006B7014"/>
    <w:rsid w:val="006C553E"/>
    <w:rsid w:val="006C6CF3"/>
    <w:rsid w:val="006C74CF"/>
    <w:rsid w:val="006D2AE8"/>
    <w:rsid w:val="00702C70"/>
    <w:rsid w:val="00757809"/>
    <w:rsid w:val="00766EE8"/>
    <w:rsid w:val="00770790"/>
    <w:rsid w:val="007825C5"/>
    <w:rsid w:val="007B533F"/>
    <w:rsid w:val="007E36A7"/>
    <w:rsid w:val="008059AE"/>
    <w:rsid w:val="00821232"/>
    <w:rsid w:val="008553C8"/>
    <w:rsid w:val="00864611"/>
    <w:rsid w:val="00887785"/>
    <w:rsid w:val="00897F10"/>
    <w:rsid w:val="008A56C5"/>
    <w:rsid w:val="008D5DF2"/>
    <w:rsid w:val="009617FE"/>
    <w:rsid w:val="009751C5"/>
    <w:rsid w:val="009F72AC"/>
    <w:rsid w:val="00A504EF"/>
    <w:rsid w:val="00AF097F"/>
    <w:rsid w:val="00B45BC3"/>
    <w:rsid w:val="00C0031A"/>
    <w:rsid w:val="00C228EA"/>
    <w:rsid w:val="00C25CB1"/>
    <w:rsid w:val="00C30296"/>
    <w:rsid w:val="00C60763"/>
    <w:rsid w:val="00C71741"/>
    <w:rsid w:val="00C77690"/>
    <w:rsid w:val="00CB0C58"/>
    <w:rsid w:val="00CB619B"/>
    <w:rsid w:val="00CB7095"/>
    <w:rsid w:val="00D12130"/>
    <w:rsid w:val="00D2180F"/>
    <w:rsid w:val="00D2794B"/>
    <w:rsid w:val="00D27A3A"/>
    <w:rsid w:val="00D677BC"/>
    <w:rsid w:val="00D87EC5"/>
    <w:rsid w:val="00D921E5"/>
    <w:rsid w:val="00DB4DEE"/>
    <w:rsid w:val="00E067EB"/>
    <w:rsid w:val="00E17993"/>
    <w:rsid w:val="00E17C11"/>
    <w:rsid w:val="00E93C69"/>
    <w:rsid w:val="00EA71A4"/>
    <w:rsid w:val="00F07536"/>
    <w:rsid w:val="00F119BF"/>
    <w:rsid w:val="00F31D2C"/>
    <w:rsid w:val="00F431A4"/>
    <w:rsid w:val="00F74B04"/>
    <w:rsid w:val="00FA5914"/>
    <w:rsid w:val="00FA705E"/>
    <w:rsid w:val="00FB44FC"/>
    <w:rsid w:val="00FB6F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B Nazanin"/>
        <w:sz w:val="24"/>
        <w:szCs w:val="26"/>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32"/>
    <w:rPr>
      <w:rFonts w:ascii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32"/>
    <w:pPr>
      <w:ind w:left="720"/>
      <w:contextualSpacing/>
    </w:pPr>
  </w:style>
  <w:style w:type="paragraph" w:styleId="Footer">
    <w:name w:val="footer"/>
    <w:basedOn w:val="Normal"/>
    <w:link w:val="FooterChar"/>
    <w:uiPriority w:val="99"/>
    <w:unhideWhenUsed/>
    <w:rsid w:val="0082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232"/>
    <w:rPr>
      <w:rFonts w:asciiTheme="minorHAnsi" w:hAnsiTheme="minorHAnsi" w:cstheme="minorBidi"/>
      <w:sz w:val="22"/>
      <w:szCs w:val="22"/>
      <w:lang w:bidi="ar-SA"/>
    </w:rPr>
  </w:style>
  <w:style w:type="paragraph" w:styleId="NoSpacing">
    <w:name w:val="No Spacing"/>
    <w:link w:val="NoSpacingChar"/>
    <w:uiPriority w:val="1"/>
    <w:qFormat/>
    <w:rsid w:val="00821232"/>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821232"/>
    <w:rPr>
      <w:rFonts w:asciiTheme="minorHAnsi" w:eastAsiaTheme="minorEastAsia" w:hAnsiTheme="minorHAnsi" w:cstheme="minorBidi"/>
      <w:sz w:val="22"/>
      <w:szCs w:val="22"/>
      <w:lang w:bidi="ar-SA"/>
    </w:rPr>
  </w:style>
  <w:style w:type="table" w:styleId="LightGrid-Accent2">
    <w:name w:val="Light Grid Accent 2"/>
    <w:basedOn w:val="TableNormal"/>
    <w:uiPriority w:val="62"/>
    <w:rsid w:val="00821232"/>
    <w:pPr>
      <w:spacing w:after="0" w:line="240" w:lineRule="auto"/>
    </w:pPr>
    <w:rPr>
      <w:rFonts w:asciiTheme="minorHAnsi" w:hAnsiTheme="minorHAnsi" w:cstheme="minorBidi"/>
      <w:sz w:val="22"/>
      <w:szCs w:val="22"/>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2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32"/>
    <w:rPr>
      <w:rFonts w:ascii="Tahoma" w:hAnsi="Tahoma" w:cs="Tahoma"/>
      <w:sz w:val="16"/>
      <w:szCs w:val="16"/>
      <w:lang w:bidi="ar-SA"/>
    </w:rPr>
  </w:style>
  <w:style w:type="table" w:styleId="TableGrid">
    <w:name w:val="Table Grid"/>
    <w:basedOn w:val="TableNormal"/>
    <w:uiPriority w:val="59"/>
    <w:rsid w:val="00FA5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A591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C60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763"/>
    <w:rPr>
      <w:rFonts w:ascii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مصوب  شهريور   ماه سال  1393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6E1DF-5B81-4267-9635-263B04B9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آئين نامه نحوه تخصيص  اعتبار پژوهشي</vt:lpstr>
    </vt:vector>
  </TitlesOfParts>
  <Company> دانشگاه شهید مدنی آذربايجان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آئين نامه نحوه تخصيص  اعتبار پژوهشي</dc:title>
  <dc:subject/>
  <dc:creator> معاونت پژوهشي و فناوري </dc:creator>
  <cp:keywords/>
  <dc:description/>
  <cp:lastModifiedBy>Masoumeh Amaniye Asl</cp:lastModifiedBy>
  <cp:revision>18</cp:revision>
  <cp:lastPrinted>2015-03-07T09:39:00Z</cp:lastPrinted>
  <dcterms:created xsi:type="dcterms:W3CDTF">2015-02-17T06:30:00Z</dcterms:created>
  <dcterms:modified xsi:type="dcterms:W3CDTF">2015-06-17T10:46:00Z</dcterms:modified>
</cp:coreProperties>
</file>